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674DEC" w:rsidRDefault="001A1E90" w:rsidP="00D65AF2">
      <w:pPr>
        <w:jc w:val="center"/>
        <w:rPr>
          <w:b/>
          <w:sz w:val="24"/>
          <w:szCs w:val="24"/>
        </w:rPr>
      </w:pPr>
      <w:bookmarkStart w:id="0" w:name="_Hlk522263620"/>
      <w:bookmarkEnd w:id="0"/>
      <w:r w:rsidRPr="001A1E90">
        <w:rPr>
          <w:b/>
          <w:sz w:val="24"/>
          <w:szCs w:val="24"/>
        </w:rPr>
        <w:t>Smart Metering Implementation Programme</w:t>
      </w:r>
    </w:p>
    <w:p w:rsidR="00D65AF2" w:rsidRDefault="00D65AF2" w:rsidP="0020787B">
      <w:pPr>
        <w:pStyle w:val="Narrow"/>
      </w:pPr>
    </w:p>
    <w:p w:rsidR="00D65AF2" w:rsidRPr="004970ED" w:rsidRDefault="00733AD3" w:rsidP="00D65AF2">
      <w:pPr>
        <w:pStyle w:val="NoSpacing"/>
        <w:jc w:val="center"/>
        <w:rPr>
          <w:rFonts w:cs="Arial"/>
          <w:sz w:val="32"/>
          <w:szCs w:val="24"/>
        </w:rPr>
      </w:pPr>
      <w:r>
        <w:rPr>
          <w:rFonts w:cs="Arial"/>
          <w:sz w:val="32"/>
          <w:szCs w:val="24"/>
        </w:rPr>
        <w:t>Technical Specification</w:t>
      </w:r>
      <w:r w:rsidR="00D65AF2" w:rsidRPr="004970ED">
        <w:rPr>
          <w:rFonts w:cs="Arial"/>
          <w:sz w:val="32"/>
          <w:szCs w:val="24"/>
        </w:rPr>
        <w:t xml:space="preserve"> Issue Resolution </w:t>
      </w:r>
      <w:r w:rsidR="005A7919">
        <w:rPr>
          <w:rFonts w:cs="Arial"/>
          <w:sz w:val="32"/>
          <w:szCs w:val="24"/>
        </w:rPr>
        <w:t>Proposal</w:t>
      </w:r>
    </w:p>
    <w:p w:rsidR="00D65AF2" w:rsidRDefault="00D65AF2" w:rsidP="00420DC1">
      <w:pPr>
        <w:pStyle w:val="Narrow"/>
      </w:pPr>
    </w:p>
    <w:p w:rsidR="00D65AF2" w:rsidRPr="00070851" w:rsidRDefault="000A13EB" w:rsidP="00D65AF2">
      <w:pPr>
        <w:rPr>
          <w:vertAlign w:val="superscript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7E3E6469" wp14:editId="3A9F17C4">
                <wp:simplePos x="0" y="0"/>
                <wp:positionH relativeFrom="margin">
                  <wp:posOffset>-63220</wp:posOffset>
                </wp:positionH>
                <wp:positionV relativeFrom="paragraph">
                  <wp:posOffset>42924</wp:posOffset>
                </wp:positionV>
                <wp:extent cx="5818909" cy="601133"/>
                <wp:effectExtent l="0" t="0" r="10795" b="2794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18909" cy="60113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E7204" w:rsidRDefault="000E7204" w:rsidP="00D65AF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3E6469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5pt;margin-top:3.4pt;width:458.2pt;height:47.35pt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" fillcolor="white [3201]" strokeweight=".5pt">
                <v:textbox>
                  <w:txbxContent>
                    <w:p w:rsidR="000E7204" w:rsidRDefault="000E7204" w:rsidP="00D65AF2"/>
                  </w:txbxContent>
                </v:textbox>
                <w10:wrap anchorx="margin"/>
              </v:shape>
            </w:pict>
          </mc:Fallback>
        </mc:AlternateContent>
      </w:r>
      <w:r w:rsidR="00D65AF2">
        <w:t xml:space="preserve">This note provides </w:t>
      </w:r>
      <w:r w:rsidR="007245DC">
        <w:t>BEIS</w:t>
      </w:r>
      <w:r w:rsidR="00D65AF2">
        <w:t xml:space="preserve">’s interim position on an issue identified with the current version of the </w:t>
      </w:r>
      <w:r w:rsidR="002E354D">
        <w:t xml:space="preserve">Technical Specifications </w:t>
      </w:r>
      <w:r w:rsidR="00D65AF2">
        <w:t xml:space="preserve">or </w:t>
      </w:r>
      <w:r w:rsidR="002E354D">
        <w:t>their</w:t>
      </w:r>
      <w:r w:rsidR="00D65AF2">
        <w:t xml:space="preserve"> associated content.</w:t>
      </w:r>
      <w:r w:rsidR="00610F5F">
        <w:t xml:space="preserve"> </w:t>
      </w:r>
      <w:r w:rsidR="00D65AF2">
        <w:t xml:space="preserve"> </w:t>
      </w:r>
      <w:r w:rsidR="005A7919">
        <w:t>Please note this position should be considered as Draft until ratified through TBDG.</w:t>
      </w:r>
      <w:r w:rsidR="00D65AF2">
        <w:t xml:space="preserve">  </w:t>
      </w:r>
    </w:p>
    <w:p w:rsidR="00D65AF2" w:rsidRDefault="00D65AF2" w:rsidP="00420DC1">
      <w:pPr>
        <w:pStyle w:val="Narrow"/>
      </w:pPr>
    </w:p>
    <w:tbl>
      <w:tblPr>
        <w:tblStyle w:val="TableGrid"/>
        <w:tblW w:w="9180" w:type="dxa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3936"/>
        <w:gridCol w:w="5244"/>
      </w:tblGrid>
      <w:tr w:rsidR="00D6574C" w:rsidTr="00D6574C">
        <w:tc>
          <w:tcPr>
            <w:tcW w:w="3936" w:type="dxa"/>
          </w:tcPr>
          <w:p w:rsidR="00D6574C" w:rsidRPr="001B2D3F" w:rsidRDefault="00D6574C" w:rsidP="008F1528">
            <w:pPr>
              <w:pStyle w:val="NoSpacing"/>
              <w:rPr>
                <w:b/>
              </w:rPr>
            </w:pPr>
            <w:r w:rsidRPr="001B2D3F">
              <w:rPr>
                <w:b/>
              </w:rPr>
              <w:t>Date</w:t>
            </w:r>
          </w:p>
        </w:tc>
        <w:tc>
          <w:tcPr>
            <w:tcW w:w="5244" w:type="dxa"/>
          </w:tcPr>
          <w:p w:rsidR="00D6574C" w:rsidRPr="002B5422" w:rsidRDefault="005458DB" w:rsidP="00B34E0D">
            <w:pPr>
              <w:pStyle w:val="NoSpacing"/>
            </w:pPr>
            <w:r>
              <w:t>5</w:t>
            </w:r>
            <w:r w:rsidR="006A0682">
              <w:t xml:space="preserve"> October</w:t>
            </w:r>
            <w:r w:rsidR="00310C8A">
              <w:t xml:space="preserve"> 2018</w:t>
            </w:r>
          </w:p>
        </w:tc>
      </w:tr>
      <w:tr w:rsidR="00D6574C" w:rsidTr="00D6574C">
        <w:tc>
          <w:tcPr>
            <w:tcW w:w="3936" w:type="dxa"/>
          </w:tcPr>
          <w:p w:rsidR="00D6574C" w:rsidRPr="001B2D3F" w:rsidRDefault="00D6574C" w:rsidP="008F1528">
            <w:pPr>
              <w:pStyle w:val="NoSpacing"/>
              <w:rPr>
                <w:b/>
              </w:rPr>
            </w:pPr>
            <w:r w:rsidRPr="001B2D3F">
              <w:rPr>
                <w:b/>
              </w:rPr>
              <w:t xml:space="preserve">Issue Resolution </w:t>
            </w:r>
            <w:r>
              <w:rPr>
                <w:b/>
              </w:rPr>
              <w:t>Proposal</w:t>
            </w:r>
          </w:p>
        </w:tc>
        <w:tc>
          <w:tcPr>
            <w:tcW w:w="5244" w:type="dxa"/>
          </w:tcPr>
          <w:p w:rsidR="00D6574C" w:rsidRPr="002B5422" w:rsidRDefault="00834F07" w:rsidP="005C38B0">
            <w:pPr>
              <w:pStyle w:val="NoSpacing"/>
            </w:pPr>
            <w:r>
              <w:t>IRP</w:t>
            </w:r>
            <w:r w:rsidR="00A1614D">
              <w:t>589</w:t>
            </w:r>
          </w:p>
        </w:tc>
      </w:tr>
      <w:tr w:rsidR="00D6574C" w:rsidTr="00D6574C">
        <w:tc>
          <w:tcPr>
            <w:tcW w:w="3936" w:type="dxa"/>
          </w:tcPr>
          <w:p w:rsidR="00D6574C" w:rsidRPr="001B2D3F" w:rsidRDefault="00D6574C" w:rsidP="008F1528">
            <w:pPr>
              <w:pStyle w:val="NoSpacing"/>
              <w:rPr>
                <w:b/>
              </w:rPr>
            </w:pPr>
            <w:r w:rsidRPr="001B2D3F">
              <w:rPr>
                <w:b/>
              </w:rPr>
              <w:t>Issues Log ID</w:t>
            </w:r>
          </w:p>
        </w:tc>
        <w:tc>
          <w:tcPr>
            <w:tcW w:w="5244" w:type="dxa"/>
          </w:tcPr>
          <w:p w:rsidR="00D6574C" w:rsidRPr="002B5422" w:rsidRDefault="0009379B" w:rsidP="005C38B0">
            <w:pPr>
              <w:pStyle w:val="NoSpacing"/>
            </w:pPr>
            <w:r>
              <w:t>TS0</w:t>
            </w:r>
            <w:r w:rsidR="00310C8A">
              <w:t>990</w:t>
            </w:r>
          </w:p>
        </w:tc>
      </w:tr>
      <w:tr w:rsidR="00D6574C" w:rsidTr="00D6574C">
        <w:tc>
          <w:tcPr>
            <w:tcW w:w="3936" w:type="dxa"/>
          </w:tcPr>
          <w:p w:rsidR="00D6574C" w:rsidRPr="001B2D3F" w:rsidRDefault="00D6574C" w:rsidP="008F1528">
            <w:pPr>
              <w:pStyle w:val="NoSpacing"/>
              <w:rPr>
                <w:b/>
              </w:rPr>
            </w:pPr>
            <w:r w:rsidRPr="001B2D3F">
              <w:rPr>
                <w:b/>
              </w:rPr>
              <w:t>Issue Title</w:t>
            </w:r>
          </w:p>
        </w:tc>
        <w:tc>
          <w:tcPr>
            <w:tcW w:w="5244" w:type="dxa"/>
          </w:tcPr>
          <w:p w:rsidR="00D6574C" w:rsidRPr="002B5422" w:rsidRDefault="00B84C96" w:rsidP="008F1528">
            <w:pPr>
              <w:pStyle w:val="NoSpacing"/>
            </w:pPr>
            <w:r w:rsidRPr="00B84C96">
              <w:t>CS02b authentication sequence</w:t>
            </w:r>
          </w:p>
        </w:tc>
      </w:tr>
      <w:tr w:rsidR="00D6574C" w:rsidTr="00D6574C">
        <w:tc>
          <w:tcPr>
            <w:tcW w:w="3936" w:type="dxa"/>
          </w:tcPr>
          <w:p w:rsidR="00D6574C" w:rsidRPr="001B2D3F" w:rsidRDefault="00D6574C" w:rsidP="008F1528">
            <w:pPr>
              <w:pStyle w:val="NoSpacing"/>
              <w:rPr>
                <w:b/>
              </w:rPr>
            </w:pPr>
            <w:r w:rsidRPr="001B2D3F">
              <w:rPr>
                <w:b/>
              </w:rPr>
              <w:t>Source</w:t>
            </w:r>
          </w:p>
        </w:tc>
        <w:tc>
          <w:tcPr>
            <w:tcW w:w="5244" w:type="dxa"/>
          </w:tcPr>
          <w:p w:rsidR="00D6574C" w:rsidRPr="002B5422" w:rsidRDefault="00310C8A" w:rsidP="008F1528">
            <w:pPr>
              <w:pStyle w:val="NoSpacing"/>
            </w:pPr>
            <w:r>
              <w:t>BEIS</w:t>
            </w:r>
          </w:p>
        </w:tc>
      </w:tr>
      <w:tr w:rsidR="00D6574C" w:rsidTr="00D6574C">
        <w:tc>
          <w:tcPr>
            <w:tcW w:w="3936" w:type="dxa"/>
          </w:tcPr>
          <w:p w:rsidR="00D6574C" w:rsidRPr="001B2D3F" w:rsidRDefault="00D6574C" w:rsidP="008F1528">
            <w:pPr>
              <w:pStyle w:val="NoSpacing"/>
              <w:rPr>
                <w:b/>
              </w:rPr>
            </w:pPr>
            <w:r>
              <w:rPr>
                <w:b/>
              </w:rPr>
              <w:t>Date Raised</w:t>
            </w:r>
          </w:p>
        </w:tc>
        <w:tc>
          <w:tcPr>
            <w:tcW w:w="5244" w:type="dxa"/>
          </w:tcPr>
          <w:p w:rsidR="00D6574C" w:rsidRPr="002B5422" w:rsidRDefault="00310C8A" w:rsidP="005C38B0">
            <w:pPr>
              <w:pStyle w:val="NoSpacing"/>
            </w:pPr>
            <w:r>
              <w:t>24 September 2018</w:t>
            </w:r>
          </w:p>
        </w:tc>
      </w:tr>
      <w:tr w:rsidR="00D6574C" w:rsidTr="00CE3F18">
        <w:trPr>
          <w:trHeight w:val="359"/>
        </w:trPr>
        <w:tc>
          <w:tcPr>
            <w:tcW w:w="3936" w:type="dxa"/>
          </w:tcPr>
          <w:p w:rsidR="00D6574C" w:rsidRPr="001B2D3F" w:rsidRDefault="00D6574C" w:rsidP="008F1528">
            <w:pPr>
              <w:pStyle w:val="NoSpacing"/>
              <w:rPr>
                <w:b/>
              </w:rPr>
            </w:pPr>
            <w:r>
              <w:rPr>
                <w:b/>
              </w:rPr>
              <w:t>Status</w:t>
            </w:r>
          </w:p>
        </w:tc>
        <w:tc>
          <w:tcPr>
            <w:tcW w:w="5244" w:type="dxa"/>
          </w:tcPr>
          <w:p w:rsidR="00D6574C" w:rsidRDefault="004972D9" w:rsidP="00B42B1A">
            <w:pPr>
              <w:pStyle w:val="NoSpacing"/>
            </w:pPr>
            <w:r>
              <w:t>D</w:t>
            </w:r>
            <w:r w:rsidR="00CE3F18">
              <w:t xml:space="preserve">raft </w:t>
            </w:r>
            <w:r w:rsidR="00484BDF" w:rsidRPr="00484BDF">
              <w:t>0_</w:t>
            </w:r>
            <w:r w:rsidR="00310C8A">
              <w:t>1</w:t>
            </w:r>
          </w:p>
        </w:tc>
      </w:tr>
      <w:tr w:rsidR="00D6574C" w:rsidTr="00D6574C">
        <w:tc>
          <w:tcPr>
            <w:tcW w:w="3936" w:type="dxa"/>
          </w:tcPr>
          <w:p w:rsidR="00D6574C" w:rsidRPr="004970ED" w:rsidRDefault="00D6574C" w:rsidP="008F1528">
            <w:pPr>
              <w:pStyle w:val="NoSpacing"/>
              <w:rPr>
                <w:i/>
                <w:sz w:val="16"/>
                <w:szCs w:val="16"/>
              </w:rPr>
            </w:pPr>
            <w:r>
              <w:rPr>
                <w:b/>
              </w:rPr>
              <w:t>Documentation Reference</w:t>
            </w:r>
          </w:p>
        </w:tc>
        <w:tc>
          <w:tcPr>
            <w:tcW w:w="5244" w:type="dxa"/>
          </w:tcPr>
          <w:p w:rsidR="004B35EF" w:rsidRPr="004970ED" w:rsidRDefault="00CE3F18" w:rsidP="00220EFE">
            <w:pPr>
              <w:pStyle w:val="NoSpacing"/>
            </w:pPr>
            <w:r>
              <w:t>GBCS</w:t>
            </w:r>
            <w:r w:rsidR="00310C8A">
              <w:t xml:space="preserve"> v3.1</w:t>
            </w:r>
          </w:p>
        </w:tc>
      </w:tr>
    </w:tbl>
    <w:p w:rsidR="001F4E42" w:rsidRDefault="001F4E42" w:rsidP="009F5CD0">
      <w:pPr>
        <w:tabs>
          <w:tab w:val="left" w:pos="2507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Description:</w:t>
      </w:r>
      <w:r w:rsidR="009F5CD0">
        <w:rPr>
          <w:b/>
          <w:sz w:val="24"/>
          <w:szCs w:val="24"/>
        </w:rPr>
        <w:tab/>
      </w:r>
    </w:p>
    <w:p w:rsidR="00AA18A3" w:rsidRDefault="00B84C96" w:rsidP="00461CB9">
      <w:r>
        <w:rPr>
          <w:lang w:val="en-US"/>
        </w:rPr>
        <w:t xml:space="preserve">GBCS 13.3.5.1 states that </w:t>
      </w:r>
      <w:r w:rsidR="00AA18A3">
        <w:rPr>
          <w:lang w:val="en-US"/>
        </w:rPr>
        <w:t xml:space="preserve">the </w:t>
      </w:r>
      <w:r>
        <w:rPr>
          <w:lang w:val="en-US"/>
        </w:rPr>
        <w:t>‘</w:t>
      </w:r>
      <w:r w:rsidRPr="00AA18A3">
        <w:rPr>
          <w:i/>
        </w:rPr>
        <w:t xml:space="preserve">checks </w:t>
      </w:r>
      <w:r w:rsidRPr="00BB5D06">
        <w:rPr>
          <w:i/>
          <w:u w:val="single"/>
        </w:rPr>
        <w:t>should</w:t>
      </w:r>
      <w:r w:rsidRPr="00AA18A3">
        <w:rPr>
          <w:i/>
        </w:rPr>
        <w:t xml:space="preserve"> be carried out in the order specified</w:t>
      </w:r>
      <w:r>
        <w:t>’</w:t>
      </w:r>
      <w:r w:rsidR="00AA18A3">
        <w:t>.</w:t>
      </w:r>
      <w:r>
        <w:t xml:space="preserve"> </w:t>
      </w:r>
    </w:p>
    <w:p w:rsidR="00CC1808" w:rsidRDefault="00461CB9" w:rsidP="00461CB9">
      <w:r>
        <w:t>GBCS 13.3.4.2 then states that ‘</w:t>
      </w:r>
      <w:r w:rsidRPr="00AA18A3">
        <w:rPr>
          <w:i/>
        </w:rPr>
        <w:t xml:space="preserve">Should any of the checks detailed in Section </w:t>
      </w:r>
      <w:r w:rsidRPr="00AA18A3">
        <w:rPr>
          <w:i/>
          <w:highlight w:val="yellow"/>
        </w:rPr>
        <w:fldChar w:fldCharType="begin"/>
      </w:r>
      <w:r w:rsidRPr="00AA18A3">
        <w:rPr>
          <w:i/>
        </w:rPr>
        <w:instrText xml:space="preserve"> REF _Ref378417408 \r \h </w:instrText>
      </w:r>
      <w:r w:rsidR="00AA18A3">
        <w:rPr>
          <w:i/>
          <w:highlight w:val="yellow"/>
        </w:rPr>
        <w:instrText xml:space="preserve"> \* MERGEFORMAT </w:instrText>
      </w:r>
      <w:r w:rsidRPr="00AA18A3">
        <w:rPr>
          <w:i/>
          <w:highlight w:val="yellow"/>
        </w:rPr>
      </w:r>
      <w:r w:rsidRPr="00AA18A3">
        <w:rPr>
          <w:i/>
          <w:highlight w:val="yellow"/>
        </w:rPr>
        <w:fldChar w:fldCharType="separate"/>
      </w:r>
      <w:r w:rsidRPr="00AA18A3">
        <w:rPr>
          <w:i/>
        </w:rPr>
        <w:t>13.3.5.1</w:t>
      </w:r>
      <w:r w:rsidRPr="00AA18A3">
        <w:rPr>
          <w:i/>
          <w:highlight w:val="yellow"/>
        </w:rPr>
        <w:fldChar w:fldCharType="end"/>
      </w:r>
      <w:r w:rsidRPr="00AA18A3">
        <w:rPr>
          <w:i/>
        </w:rPr>
        <w:t xml:space="preserve"> fail then the Device shall … discard the Command without execution’</w:t>
      </w:r>
      <w:r>
        <w:t>.</w:t>
      </w:r>
    </w:p>
    <w:p w:rsidR="00461CB9" w:rsidRDefault="00461CB9" w:rsidP="00461CB9">
      <w:pPr>
        <w:rPr>
          <w:rFonts w:cs="Arial"/>
        </w:rPr>
      </w:pPr>
      <w:r>
        <w:rPr>
          <w:rFonts w:cs="Arial"/>
        </w:rPr>
        <w:t>Therefore</w:t>
      </w:r>
      <w:r w:rsidR="00BB5D06">
        <w:rPr>
          <w:rFonts w:cs="Arial"/>
        </w:rPr>
        <w:t>,</w:t>
      </w:r>
      <w:r w:rsidR="008B6B89">
        <w:rPr>
          <w:rFonts w:cs="Arial"/>
        </w:rPr>
        <w:t xml:space="preserve"> all checks need to be succe</w:t>
      </w:r>
      <w:r w:rsidR="006654DB">
        <w:rPr>
          <w:rFonts w:cs="Arial"/>
        </w:rPr>
        <w:t>ssful if the Command is to be executed. Thus,</w:t>
      </w:r>
      <w:r>
        <w:rPr>
          <w:rFonts w:cs="Arial"/>
        </w:rPr>
        <w:t xml:space="preserve"> the requirement that the checks should be carried out in the order specified seems unnecessarily constraining, </w:t>
      </w:r>
      <w:r w:rsidR="00AA18A3">
        <w:rPr>
          <w:rFonts w:cs="Arial"/>
        </w:rPr>
        <w:t>and</w:t>
      </w:r>
      <w:r>
        <w:rPr>
          <w:rFonts w:cs="Arial"/>
        </w:rPr>
        <w:t xml:space="preserve"> other sequences may be more efficient from a Device </w:t>
      </w:r>
      <w:r w:rsidR="00B11A4F">
        <w:rPr>
          <w:rFonts w:cs="Arial"/>
        </w:rPr>
        <w:t>perspective</w:t>
      </w:r>
      <w:r w:rsidR="00FB2379">
        <w:rPr>
          <w:rFonts w:cs="Arial"/>
        </w:rPr>
        <w:t xml:space="preserve"> </w:t>
      </w:r>
      <w:r w:rsidR="00AA18A3">
        <w:rPr>
          <w:rFonts w:cs="Arial"/>
        </w:rPr>
        <w:t>(e.g. undertaking cryptographic checks first)</w:t>
      </w:r>
      <w:r>
        <w:rPr>
          <w:rFonts w:cs="Arial"/>
        </w:rPr>
        <w:t>.</w:t>
      </w:r>
    </w:p>
    <w:p w:rsidR="001F4E42" w:rsidRDefault="001F4E42" w:rsidP="001F4E42">
      <w:pPr>
        <w:rPr>
          <w:b/>
          <w:sz w:val="24"/>
          <w:szCs w:val="24"/>
        </w:rPr>
      </w:pPr>
      <w:r>
        <w:rPr>
          <w:b/>
          <w:sz w:val="24"/>
          <w:szCs w:val="24"/>
        </w:rPr>
        <w:t>Proposed</w:t>
      </w:r>
      <w:r w:rsidRPr="000067E6">
        <w:rPr>
          <w:b/>
          <w:sz w:val="24"/>
          <w:szCs w:val="24"/>
        </w:rPr>
        <w:t xml:space="preserve"> Position:</w:t>
      </w:r>
    </w:p>
    <w:p w:rsidR="00BB5D06" w:rsidRDefault="006654DB" w:rsidP="0009379B">
      <w:pPr>
        <w:rPr>
          <w:rFonts w:eastAsia="Times New Roman" w:cs="Arial"/>
          <w:color w:val="000000"/>
          <w:lang w:eastAsia="en-GB"/>
        </w:rPr>
      </w:pPr>
      <w:r>
        <w:rPr>
          <w:rFonts w:eastAsia="Times New Roman" w:cs="Arial"/>
          <w:color w:val="000000"/>
          <w:lang w:eastAsia="en-GB"/>
        </w:rPr>
        <w:t>As stated in the issue, the constraint on sequence is unnecessary, and so the proposed position is to remove it</w:t>
      </w:r>
      <w:r w:rsidR="00DD4FB6">
        <w:rPr>
          <w:rFonts w:eastAsia="Times New Roman" w:cs="Arial"/>
          <w:color w:val="000000"/>
          <w:lang w:eastAsia="en-GB"/>
        </w:rPr>
        <w:t xml:space="preserve"> and make clear that there is no constraint on sequence</w:t>
      </w:r>
      <w:r>
        <w:rPr>
          <w:rFonts w:eastAsia="Times New Roman" w:cs="Arial"/>
          <w:color w:val="000000"/>
          <w:lang w:eastAsia="en-GB"/>
        </w:rPr>
        <w:t xml:space="preserve">. </w:t>
      </w:r>
      <w:r w:rsidR="00C35256">
        <w:rPr>
          <w:rFonts w:eastAsia="Times New Roman" w:cs="Arial"/>
          <w:color w:val="000000"/>
          <w:lang w:eastAsia="en-GB"/>
        </w:rPr>
        <w:t>Indeed, it may be more effective, from a Device perspective, to undertake cryptographic checks before checks that require more extensive parsing of more complex payloads (e.g. those containing Certificates).</w:t>
      </w:r>
    </w:p>
    <w:p w:rsidR="00AA18A3" w:rsidRDefault="00AA18A3" w:rsidP="0009379B">
      <w:pPr>
        <w:rPr>
          <w:rFonts w:eastAsia="Times New Roman" w:cs="Arial"/>
          <w:color w:val="000000"/>
          <w:lang w:eastAsia="en-GB"/>
        </w:rPr>
      </w:pPr>
      <w:r>
        <w:rPr>
          <w:rFonts w:eastAsia="Times New Roman" w:cs="Arial"/>
          <w:color w:val="000000"/>
          <w:lang w:eastAsia="en-GB"/>
        </w:rPr>
        <w:t xml:space="preserve">Note that the check is a ‘should’ not a ‘shall’ requirement, and so </w:t>
      </w:r>
      <w:r w:rsidR="00FB2379">
        <w:rPr>
          <w:rFonts w:eastAsia="Times New Roman" w:cs="Arial"/>
          <w:color w:val="000000"/>
          <w:lang w:eastAsia="en-GB"/>
        </w:rPr>
        <w:t xml:space="preserve">existing </w:t>
      </w:r>
      <w:r>
        <w:rPr>
          <w:rFonts w:eastAsia="Times New Roman" w:cs="Arial"/>
          <w:color w:val="000000"/>
          <w:lang w:eastAsia="en-GB"/>
        </w:rPr>
        <w:t xml:space="preserve">Devices do not have to follow the sequence, to comply with </w:t>
      </w:r>
      <w:r w:rsidR="00FB2379">
        <w:rPr>
          <w:rFonts w:eastAsia="Times New Roman" w:cs="Arial"/>
          <w:color w:val="000000"/>
          <w:lang w:eastAsia="en-GB"/>
        </w:rPr>
        <w:t>current</w:t>
      </w:r>
      <w:r>
        <w:rPr>
          <w:rFonts w:eastAsia="Times New Roman" w:cs="Arial"/>
          <w:color w:val="000000"/>
          <w:lang w:eastAsia="en-GB"/>
        </w:rPr>
        <w:t xml:space="preserve"> GBCS Versions</w:t>
      </w:r>
      <w:r w:rsidR="00FB2379">
        <w:rPr>
          <w:rFonts w:eastAsia="Times New Roman" w:cs="Arial"/>
          <w:color w:val="000000"/>
          <w:lang w:eastAsia="en-GB"/>
        </w:rPr>
        <w:t xml:space="preserve"> however the indicated sequence </w:t>
      </w:r>
      <w:r>
        <w:rPr>
          <w:rFonts w:eastAsia="Times New Roman" w:cs="Arial"/>
          <w:color w:val="000000"/>
          <w:lang w:eastAsia="en-GB"/>
        </w:rPr>
        <w:t>may not be optimal for Devices, and so sho</w:t>
      </w:r>
      <w:r w:rsidR="00BB5D06">
        <w:rPr>
          <w:rFonts w:eastAsia="Times New Roman" w:cs="Arial"/>
          <w:color w:val="000000"/>
          <w:lang w:eastAsia="en-GB"/>
        </w:rPr>
        <w:t>uld be removed</w:t>
      </w:r>
      <w:r w:rsidR="00FB2379">
        <w:rPr>
          <w:rFonts w:eastAsia="Times New Roman" w:cs="Arial"/>
          <w:color w:val="000000"/>
          <w:lang w:eastAsia="en-GB"/>
        </w:rPr>
        <w:t>.</w:t>
      </w:r>
      <w:r w:rsidR="00BB5D06">
        <w:rPr>
          <w:rFonts w:eastAsia="Times New Roman" w:cs="Arial"/>
          <w:color w:val="000000"/>
          <w:lang w:eastAsia="en-GB"/>
        </w:rPr>
        <w:t xml:space="preserve"> </w:t>
      </w:r>
    </w:p>
    <w:p w:rsidR="00CC1808" w:rsidRDefault="006654DB" w:rsidP="0009379B">
      <w:pPr>
        <w:rPr>
          <w:rFonts w:eastAsia="Times New Roman" w:cs="Arial"/>
          <w:color w:val="000000"/>
          <w:lang w:eastAsia="en-GB"/>
        </w:rPr>
      </w:pPr>
      <w:r>
        <w:rPr>
          <w:rFonts w:eastAsia="Times New Roman" w:cs="Arial"/>
          <w:color w:val="000000"/>
          <w:lang w:eastAsia="en-GB"/>
        </w:rPr>
        <w:t xml:space="preserve">Related, to </w:t>
      </w:r>
      <w:r w:rsidR="00BB5D06">
        <w:rPr>
          <w:rFonts w:eastAsia="Times New Roman" w:cs="Arial"/>
          <w:color w:val="000000"/>
          <w:lang w:eastAsia="en-GB"/>
        </w:rPr>
        <w:t>support</w:t>
      </w:r>
      <w:r>
        <w:rPr>
          <w:rFonts w:eastAsia="Times New Roman" w:cs="Arial"/>
          <w:color w:val="000000"/>
          <w:lang w:eastAsia="en-GB"/>
        </w:rPr>
        <w:t xml:space="preserve"> Devices</w:t>
      </w:r>
      <w:r w:rsidR="00BB5D06">
        <w:rPr>
          <w:rFonts w:eastAsia="Times New Roman" w:cs="Arial"/>
          <w:color w:val="000000"/>
          <w:lang w:eastAsia="en-GB"/>
        </w:rPr>
        <w:t>’</w:t>
      </w:r>
      <w:r>
        <w:rPr>
          <w:rFonts w:eastAsia="Times New Roman" w:cs="Arial"/>
          <w:color w:val="000000"/>
          <w:lang w:eastAsia="en-GB"/>
        </w:rPr>
        <w:t xml:space="preserve"> flexibility on the sequence of processing</w:t>
      </w:r>
      <w:r w:rsidR="00AA18A3">
        <w:rPr>
          <w:rFonts w:eastAsia="Times New Roman" w:cs="Arial"/>
          <w:color w:val="000000"/>
          <w:lang w:eastAsia="en-GB"/>
        </w:rPr>
        <w:t xml:space="preserve">, the revised </w:t>
      </w:r>
      <w:r w:rsidR="0011006E">
        <w:rPr>
          <w:rFonts w:eastAsia="Times New Roman" w:cs="Arial"/>
          <w:color w:val="000000"/>
          <w:lang w:eastAsia="en-GB"/>
        </w:rPr>
        <w:t xml:space="preserve">13.3.5.8 </w:t>
      </w:r>
      <w:r w:rsidR="00AA18A3">
        <w:rPr>
          <w:rFonts w:eastAsia="Times New Roman" w:cs="Arial"/>
          <w:color w:val="000000"/>
          <w:lang w:eastAsia="en-GB"/>
        </w:rPr>
        <w:t>text notes that the cryptographic protections that need checking</w:t>
      </w:r>
      <w:r w:rsidR="002F29F5">
        <w:rPr>
          <w:rFonts w:eastAsia="Times New Roman" w:cs="Arial"/>
          <w:color w:val="000000"/>
          <w:lang w:eastAsia="en-GB"/>
        </w:rPr>
        <w:t>,</w:t>
      </w:r>
      <w:r w:rsidR="00AA18A3">
        <w:rPr>
          <w:rFonts w:eastAsia="Times New Roman" w:cs="Arial"/>
          <w:color w:val="000000"/>
          <w:lang w:eastAsia="en-GB"/>
        </w:rPr>
        <w:t xml:space="preserve"> can either be identified by the Message Code in the Grouping Header or the </w:t>
      </w:r>
      <w:proofErr w:type="spellStart"/>
      <w:r w:rsidR="00AA18A3" w:rsidRPr="00A63E70">
        <w:rPr>
          <w:rStyle w:val="CNFontChar"/>
        </w:rPr>
        <w:t>credentialsReplacementMode</w:t>
      </w:r>
      <w:proofErr w:type="spellEnd"/>
      <w:r w:rsidR="00AA18A3">
        <w:t xml:space="preserve"> </w:t>
      </w:r>
      <w:r w:rsidR="00AA18A3">
        <w:rPr>
          <w:rFonts w:eastAsia="Times New Roman" w:cs="Arial"/>
          <w:color w:val="000000"/>
          <w:lang w:eastAsia="en-GB"/>
        </w:rPr>
        <w:t>in the Command Payload</w:t>
      </w:r>
      <w:r w:rsidR="00BB5D06">
        <w:rPr>
          <w:rFonts w:eastAsia="Times New Roman" w:cs="Arial"/>
          <w:color w:val="000000"/>
          <w:lang w:eastAsia="en-GB"/>
        </w:rPr>
        <w:t xml:space="preserve"> (in line with check 1.2 of Table 13.3.5.1)</w:t>
      </w:r>
      <w:r w:rsidR="00AA18A3">
        <w:rPr>
          <w:rFonts w:eastAsia="Times New Roman" w:cs="Arial"/>
          <w:color w:val="000000"/>
          <w:lang w:eastAsia="en-GB"/>
        </w:rPr>
        <w:t>.</w:t>
      </w:r>
    </w:p>
    <w:p w:rsidR="00AA18A3" w:rsidRPr="002D6564" w:rsidRDefault="00AA18A3" w:rsidP="0009379B">
      <w:pPr>
        <w:rPr>
          <w:rFonts w:eastAsia="Times New Roman" w:cs="Arial"/>
          <w:color w:val="000000"/>
          <w:lang w:eastAsia="en-GB"/>
        </w:rPr>
      </w:pPr>
      <w:r>
        <w:rPr>
          <w:rFonts w:eastAsia="Times New Roman" w:cs="Arial"/>
          <w:color w:val="000000"/>
          <w:lang w:eastAsia="en-GB"/>
        </w:rPr>
        <w:t>The drafting also includes correction of a cross reference in section 13.3.5.8 (to align the first paragraph</w:t>
      </w:r>
      <w:r w:rsidR="00BB5D06">
        <w:rPr>
          <w:rFonts w:eastAsia="Times New Roman" w:cs="Arial"/>
          <w:color w:val="000000"/>
          <w:lang w:eastAsia="en-GB"/>
        </w:rPr>
        <w:t xml:space="preserve"> in that section</w:t>
      </w:r>
      <w:r>
        <w:rPr>
          <w:rFonts w:eastAsia="Times New Roman" w:cs="Arial"/>
          <w:color w:val="000000"/>
          <w:lang w:eastAsia="en-GB"/>
        </w:rPr>
        <w:t xml:space="preserve"> to the second and third paragraphs).</w:t>
      </w:r>
    </w:p>
    <w:p w:rsidR="00AA18A3" w:rsidRPr="0011006E" w:rsidRDefault="00C35256" w:rsidP="001F4E42">
      <w:pPr>
        <w:rPr>
          <w:szCs w:val="24"/>
        </w:rPr>
      </w:pPr>
      <w:r w:rsidRPr="0011006E">
        <w:rPr>
          <w:szCs w:val="24"/>
        </w:rPr>
        <w:t xml:space="preserve">A similar point </w:t>
      </w:r>
      <w:r w:rsidR="0011006E" w:rsidRPr="0011006E">
        <w:rPr>
          <w:szCs w:val="24"/>
        </w:rPr>
        <w:t xml:space="preserve">about sequence of checks </w:t>
      </w:r>
      <w:r w:rsidRPr="0011006E">
        <w:rPr>
          <w:szCs w:val="24"/>
        </w:rPr>
        <w:t>applies in relation to Use Cases CS02d and</w:t>
      </w:r>
      <w:r w:rsidR="0011006E" w:rsidRPr="0011006E">
        <w:rPr>
          <w:szCs w:val="24"/>
        </w:rPr>
        <w:t xml:space="preserve"> CS03,</w:t>
      </w:r>
      <w:r w:rsidRPr="0011006E">
        <w:rPr>
          <w:szCs w:val="24"/>
        </w:rPr>
        <w:t xml:space="preserve"> so corresponding changes are proposed for Sections </w:t>
      </w:r>
      <w:r w:rsidR="0011006E" w:rsidRPr="0011006E">
        <w:rPr>
          <w:szCs w:val="24"/>
        </w:rPr>
        <w:t xml:space="preserve">13.5.4 </w:t>
      </w:r>
      <w:r w:rsidRPr="0011006E">
        <w:rPr>
          <w:szCs w:val="24"/>
        </w:rPr>
        <w:t>and 13.7.4.2.2</w:t>
      </w:r>
      <w:r w:rsidR="00645170">
        <w:rPr>
          <w:szCs w:val="24"/>
        </w:rPr>
        <w:t xml:space="preserve"> (and references to them in Section 6.2.4.1)</w:t>
      </w:r>
      <w:r w:rsidRPr="0011006E">
        <w:rPr>
          <w:szCs w:val="24"/>
        </w:rPr>
        <w:t>.</w:t>
      </w:r>
    </w:p>
    <w:p w:rsidR="006B6735" w:rsidRDefault="00DA420D" w:rsidP="001F4E42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Interoperability and / or Compatibility </w:t>
      </w:r>
    </w:p>
    <w:p w:rsidR="00FA6BA8" w:rsidRDefault="00881A31" w:rsidP="00AD11F9">
      <w:pPr>
        <w:rPr>
          <w:rFonts w:eastAsia="Times New Roman" w:cs="Arial"/>
          <w:color w:val="000000"/>
          <w:szCs w:val="24"/>
          <w:lang w:eastAsia="en-GB"/>
        </w:rPr>
        <w:sectPr w:rsidR="00FA6BA8" w:rsidSect="002762BF">
          <w:headerReference w:type="default" r:id="rId8"/>
          <w:pgSz w:w="11906" w:h="16838"/>
          <w:pgMar w:top="1242" w:right="1416" w:bottom="720" w:left="1134" w:header="708" w:footer="708" w:gutter="0"/>
          <w:cols w:space="708"/>
          <w:docGrid w:linePitch="360"/>
        </w:sectPr>
      </w:pPr>
      <w:r>
        <w:rPr>
          <w:rFonts w:eastAsia="Times New Roman" w:cs="Arial"/>
          <w:color w:val="000000"/>
          <w:szCs w:val="24"/>
          <w:lang w:eastAsia="en-GB"/>
        </w:rPr>
        <w:t>This</w:t>
      </w:r>
      <w:r w:rsidR="00AA18A3">
        <w:rPr>
          <w:rFonts w:eastAsia="Times New Roman" w:cs="Arial"/>
          <w:color w:val="000000"/>
          <w:szCs w:val="24"/>
          <w:lang w:eastAsia="en-GB"/>
        </w:rPr>
        <w:t xml:space="preserve"> is</w:t>
      </w:r>
      <w:r>
        <w:rPr>
          <w:rFonts w:eastAsia="Times New Roman" w:cs="Arial"/>
          <w:color w:val="000000"/>
          <w:szCs w:val="24"/>
          <w:lang w:eastAsia="en-GB"/>
        </w:rPr>
        <w:t xml:space="preserve"> </w:t>
      </w:r>
      <w:r w:rsidR="00FB2379">
        <w:rPr>
          <w:rFonts w:eastAsia="Times New Roman" w:cs="Arial"/>
          <w:color w:val="000000"/>
          <w:szCs w:val="24"/>
          <w:lang w:eastAsia="en-GB"/>
        </w:rPr>
        <w:t xml:space="preserve">a </w:t>
      </w:r>
      <w:r>
        <w:rPr>
          <w:rFonts w:eastAsia="Times New Roman" w:cs="Arial"/>
          <w:color w:val="000000"/>
          <w:szCs w:val="24"/>
          <w:lang w:eastAsia="en-GB"/>
        </w:rPr>
        <w:t xml:space="preserve">documentation only </w:t>
      </w:r>
      <w:r w:rsidR="00AA18A3">
        <w:rPr>
          <w:rFonts w:eastAsia="Times New Roman" w:cs="Arial"/>
          <w:color w:val="000000"/>
          <w:szCs w:val="24"/>
          <w:lang w:eastAsia="en-GB"/>
        </w:rPr>
        <w:t xml:space="preserve">change </w:t>
      </w:r>
      <w:r w:rsidR="00FB2379">
        <w:rPr>
          <w:rFonts w:eastAsia="Times New Roman" w:cs="Arial"/>
          <w:color w:val="000000"/>
          <w:szCs w:val="24"/>
          <w:lang w:eastAsia="en-GB"/>
        </w:rPr>
        <w:t>that</w:t>
      </w:r>
      <w:r w:rsidR="00AA18A3">
        <w:rPr>
          <w:rFonts w:eastAsia="Times New Roman" w:cs="Arial"/>
          <w:color w:val="000000"/>
          <w:szCs w:val="24"/>
          <w:lang w:eastAsia="en-GB"/>
        </w:rPr>
        <w:t xml:space="preserve"> does not require </w:t>
      </w:r>
      <w:r w:rsidR="00FB2379">
        <w:rPr>
          <w:rFonts w:eastAsia="Times New Roman" w:cs="Arial"/>
          <w:color w:val="000000"/>
          <w:szCs w:val="24"/>
          <w:lang w:eastAsia="en-GB"/>
        </w:rPr>
        <w:t xml:space="preserve">any change to existing Devices </w:t>
      </w:r>
      <w:r w:rsidR="00AA18A3">
        <w:rPr>
          <w:rFonts w:eastAsia="Times New Roman" w:cs="Arial"/>
          <w:color w:val="000000"/>
          <w:szCs w:val="24"/>
          <w:lang w:eastAsia="en-GB"/>
        </w:rPr>
        <w:t xml:space="preserve">but </w:t>
      </w:r>
      <w:r w:rsidR="00FB2379">
        <w:rPr>
          <w:rFonts w:eastAsia="Times New Roman" w:cs="Arial"/>
          <w:color w:val="000000"/>
          <w:szCs w:val="24"/>
          <w:lang w:eastAsia="en-GB"/>
        </w:rPr>
        <w:t xml:space="preserve">provides clarity that </w:t>
      </w:r>
      <w:r w:rsidR="00AA18A3">
        <w:rPr>
          <w:rFonts w:eastAsia="Times New Roman" w:cs="Arial"/>
          <w:color w:val="000000"/>
          <w:szCs w:val="24"/>
          <w:lang w:eastAsia="en-GB"/>
        </w:rPr>
        <w:t>such flexibility</w:t>
      </w:r>
      <w:r w:rsidR="00FB2379">
        <w:rPr>
          <w:rFonts w:eastAsia="Times New Roman" w:cs="Arial"/>
          <w:color w:val="000000"/>
          <w:szCs w:val="24"/>
          <w:lang w:eastAsia="en-GB"/>
        </w:rPr>
        <w:t xml:space="preserve"> is allowed</w:t>
      </w:r>
      <w:r w:rsidR="00DD45CE">
        <w:rPr>
          <w:rFonts w:eastAsia="Times New Roman" w:cs="Arial"/>
          <w:color w:val="000000"/>
          <w:szCs w:val="24"/>
          <w:lang w:eastAsia="en-GB"/>
        </w:rPr>
        <w:t xml:space="preserve">. Therefore, it </w:t>
      </w:r>
      <w:r>
        <w:rPr>
          <w:rFonts w:eastAsia="Times New Roman" w:cs="Arial"/>
          <w:color w:val="000000"/>
          <w:szCs w:val="24"/>
          <w:lang w:eastAsia="en-GB"/>
        </w:rPr>
        <w:t>has no impact on any Devices or systems.</w:t>
      </w:r>
    </w:p>
    <w:p w:rsidR="001F4E42" w:rsidRDefault="001F4E42" w:rsidP="001F4E42">
      <w:pPr>
        <w:rPr>
          <w:b/>
          <w:sz w:val="24"/>
          <w:szCs w:val="24"/>
        </w:rPr>
      </w:pPr>
      <w:r>
        <w:rPr>
          <w:b/>
          <w:sz w:val="24"/>
          <w:szCs w:val="24"/>
        </w:rPr>
        <w:t>Required Changes to Documentation</w:t>
      </w:r>
      <w:r w:rsidRPr="000067E6">
        <w:rPr>
          <w:b/>
          <w:sz w:val="24"/>
          <w:szCs w:val="24"/>
        </w:rPr>
        <w:t>:</w:t>
      </w:r>
    </w:p>
    <w:p w:rsidR="00AA18A3" w:rsidRDefault="00310C8A" w:rsidP="001F4E42">
      <w:pPr>
        <w:rPr>
          <w:rFonts w:eastAsia="Times New Roman" w:cs="Arial"/>
          <w:color w:val="000000"/>
          <w:szCs w:val="24"/>
          <w:lang w:eastAsia="en-GB"/>
        </w:rPr>
      </w:pPr>
      <w:r w:rsidRPr="00AA18A3">
        <w:rPr>
          <w:rFonts w:eastAsia="Times New Roman" w:cs="Arial"/>
          <w:color w:val="000000"/>
          <w:szCs w:val="24"/>
          <w:lang w:eastAsia="en-GB"/>
        </w:rPr>
        <w:t xml:space="preserve">In GBCS, make the following </w:t>
      </w:r>
      <w:r w:rsidR="00F72391">
        <w:rPr>
          <w:rFonts w:eastAsia="Times New Roman" w:cs="Arial"/>
          <w:color w:val="000000"/>
          <w:szCs w:val="24"/>
          <w:lang w:eastAsia="en-GB"/>
        </w:rPr>
        <w:t xml:space="preserve">changes </w:t>
      </w:r>
      <w:r>
        <w:rPr>
          <w:rFonts w:eastAsia="Times New Roman" w:cs="Arial"/>
          <w:color w:val="000000"/>
          <w:szCs w:val="24"/>
          <w:lang w:eastAsia="en-GB"/>
        </w:rPr>
        <w:t>to the Sections as shown in the mark-up below:</w:t>
      </w:r>
    </w:p>
    <w:p w:rsidR="006A0682" w:rsidRDefault="006A0682" w:rsidP="001F4E42">
      <w:pPr>
        <w:rPr>
          <w:rFonts w:eastAsia="Times New Roman" w:cs="Arial"/>
          <w:color w:val="000000"/>
          <w:szCs w:val="24"/>
          <w:lang w:eastAsia="en-GB"/>
        </w:rPr>
      </w:pPr>
    </w:p>
    <w:p w:rsidR="002762BF" w:rsidRPr="002762BF" w:rsidRDefault="002762BF" w:rsidP="002762BF">
      <w:pPr>
        <w:pStyle w:val="ListParagraph"/>
        <w:numPr>
          <w:ilvl w:val="0"/>
          <w:numId w:val="47"/>
        </w:numPr>
        <w:rPr>
          <w:rFonts w:eastAsia="Times New Roman" w:cs="Arial"/>
          <w:color w:val="000000"/>
          <w:szCs w:val="24"/>
          <w:lang w:eastAsia="en-GB"/>
        </w:rPr>
      </w:pPr>
      <w:r>
        <w:rPr>
          <w:rFonts w:eastAsia="Times New Roman" w:cs="Arial"/>
          <w:color w:val="000000"/>
          <w:szCs w:val="24"/>
          <w:lang w:eastAsia="en-GB"/>
        </w:rPr>
        <w:t xml:space="preserve"> </w:t>
      </w:r>
    </w:p>
    <w:p w:rsidR="00FA6F74" w:rsidRDefault="00FA6BA8" w:rsidP="001F4E42">
      <w:r>
        <w:rPr>
          <w:noProof/>
        </w:rPr>
        <w:drawing>
          <wp:inline distT="0" distB="0" distL="0" distR="0" wp14:anchorId="045F8B5B" wp14:editId="6071CAAB">
            <wp:extent cx="9446260" cy="800100"/>
            <wp:effectExtent l="0" t="0" r="254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44626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6E43" w:rsidRPr="00852A39" w:rsidRDefault="00F96E43" w:rsidP="00F96E43">
      <w:pPr>
        <w:rPr>
          <w:sz w:val="16"/>
          <w:szCs w:val="16"/>
        </w:rPr>
      </w:pPr>
      <w:r w:rsidRPr="00852A39">
        <w:rPr>
          <w:i/>
          <w:sz w:val="16"/>
          <w:szCs w:val="16"/>
        </w:rPr>
        <w:t>&lt;run on as is…&gt;</w:t>
      </w:r>
    </w:p>
    <w:p w:rsidR="00E84156" w:rsidRDefault="00E84156" w:rsidP="001F4E42"/>
    <w:p w:rsidR="002762BF" w:rsidRPr="002762BF" w:rsidRDefault="002762BF" w:rsidP="002762BF">
      <w:pPr>
        <w:pStyle w:val="ListParagraph"/>
        <w:numPr>
          <w:ilvl w:val="0"/>
          <w:numId w:val="47"/>
        </w:numPr>
        <w:rPr>
          <w:rFonts w:eastAsia="Times New Roman" w:cs="Arial"/>
          <w:color w:val="000000"/>
          <w:szCs w:val="24"/>
          <w:lang w:eastAsia="en-GB"/>
        </w:rPr>
      </w:pPr>
      <w:r>
        <w:rPr>
          <w:rFonts w:eastAsia="Times New Roman" w:cs="Arial"/>
          <w:color w:val="000000"/>
          <w:szCs w:val="24"/>
          <w:lang w:eastAsia="en-GB"/>
        </w:rPr>
        <w:t xml:space="preserve"> </w:t>
      </w:r>
    </w:p>
    <w:p w:rsidR="001F60E2" w:rsidRDefault="006A0682" w:rsidP="001F4E42">
      <w:r>
        <w:rPr>
          <w:noProof/>
        </w:rPr>
        <w:drawing>
          <wp:inline distT="0" distB="0" distL="0" distR="0" wp14:anchorId="0878ED33" wp14:editId="2230604C">
            <wp:extent cx="9384201" cy="2606722"/>
            <wp:effectExtent l="0" t="0" r="7620" b="317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407385" cy="26131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0682" w:rsidRPr="00852A39" w:rsidRDefault="006A0682" w:rsidP="006A0682">
      <w:pPr>
        <w:rPr>
          <w:sz w:val="16"/>
          <w:szCs w:val="16"/>
        </w:rPr>
      </w:pPr>
      <w:r w:rsidRPr="00852A39">
        <w:rPr>
          <w:i/>
          <w:sz w:val="16"/>
          <w:szCs w:val="16"/>
        </w:rPr>
        <w:t>&lt;run on as is…&gt;</w:t>
      </w:r>
    </w:p>
    <w:p w:rsidR="00E84156" w:rsidRPr="006A0682" w:rsidRDefault="00E84156" w:rsidP="006A0682">
      <w:pPr>
        <w:rPr>
          <w:rFonts w:eastAsia="Times New Roman" w:cs="Arial"/>
          <w:color w:val="000000"/>
          <w:szCs w:val="24"/>
          <w:lang w:eastAsia="en-GB"/>
        </w:rPr>
        <w:sectPr w:rsidR="00E84156" w:rsidRPr="006A0682" w:rsidSect="00FA6BA8">
          <w:pgSz w:w="16838" w:h="11906" w:orient="landscape"/>
          <w:pgMar w:top="1134" w:right="1242" w:bottom="1416" w:left="720" w:header="708" w:footer="708" w:gutter="0"/>
          <w:cols w:space="708"/>
          <w:docGrid w:linePitch="360"/>
        </w:sectPr>
      </w:pPr>
    </w:p>
    <w:p w:rsidR="002762BF" w:rsidRPr="002762BF" w:rsidRDefault="002762BF" w:rsidP="002762BF">
      <w:pPr>
        <w:pStyle w:val="ListParagraph"/>
        <w:numPr>
          <w:ilvl w:val="0"/>
          <w:numId w:val="47"/>
        </w:numPr>
        <w:rPr>
          <w:rFonts w:eastAsia="Times New Roman" w:cs="Arial"/>
          <w:color w:val="000000"/>
          <w:szCs w:val="24"/>
          <w:lang w:eastAsia="en-GB"/>
        </w:rPr>
      </w:pPr>
      <w:r>
        <w:rPr>
          <w:rFonts w:eastAsia="Times New Roman" w:cs="Arial"/>
          <w:color w:val="000000"/>
          <w:szCs w:val="24"/>
          <w:lang w:eastAsia="en-GB"/>
        </w:rPr>
        <w:t xml:space="preserve">  </w:t>
      </w:r>
    </w:p>
    <w:p w:rsidR="00852A39" w:rsidRPr="00852A39" w:rsidRDefault="00852A39" w:rsidP="001F4E42">
      <w:pPr>
        <w:rPr>
          <w:sz w:val="16"/>
          <w:szCs w:val="16"/>
        </w:rPr>
      </w:pPr>
      <w:r>
        <w:rPr>
          <w:noProof/>
        </w:rPr>
        <w:drawing>
          <wp:inline distT="0" distB="0" distL="0" distR="0" wp14:anchorId="34EB01E0" wp14:editId="36B3C60B">
            <wp:extent cx="5941060" cy="3062605"/>
            <wp:effectExtent l="0" t="0" r="2540" b="444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1060" cy="3062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52A39">
        <w:rPr>
          <w:i/>
          <w:sz w:val="16"/>
          <w:szCs w:val="16"/>
        </w:rPr>
        <w:t>&lt;run on as is…&gt;</w:t>
      </w:r>
    </w:p>
    <w:p w:rsidR="0011006E" w:rsidRDefault="0011006E" w:rsidP="001F4E42"/>
    <w:p w:rsidR="002762BF" w:rsidRPr="002762BF" w:rsidRDefault="00C324EA" w:rsidP="002762BF">
      <w:pPr>
        <w:pStyle w:val="ListParagraph"/>
        <w:numPr>
          <w:ilvl w:val="0"/>
          <w:numId w:val="47"/>
        </w:numPr>
        <w:rPr>
          <w:rFonts w:eastAsia="Times New Roman" w:cs="Arial"/>
          <w:color w:val="000000"/>
          <w:szCs w:val="24"/>
          <w:lang w:eastAsia="en-GB"/>
        </w:rPr>
      </w:pPr>
      <w:r>
        <w:rPr>
          <w:rFonts w:eastAsia="Times New Roman" w:cs="Arial"/>
          <w:color w:val="000000"/>
          <w:szCs w:val="24"/>
          <w:lang w:eastAsia="en-GB"/>
        </w:rPr>
        <w:t xml:space="preserve">  </w:t>
      </w:r>
    </w:p>
    <w:p w:rsidR="00F12577" w:rsidRPr="00852A39" w:rsidRDefault="00C324EA" w:rsidP="00F12577">
      <w:pPr>
        <w:rPr>
          <w:sz w:val="16"/>
          <w:szCs w:val="16"/>
        </w:rPr>
      </w:pPr>
      <w:r>
        <w:rPr>
          <w:noProof/>
        </w:rPr>
        <w:drawing>
          <wp:inline distT="0" distB="0" distL="0" distR="0" wp14:anchorId="29C15B68" wp14:editId="79DC5C3A">
            <wp:extent cx="5941060" cy="3449955"/>
            <wp:effectExtent l="0" t="0" r="254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1060" cy="3449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12577" w:rsidRPr="00852A39">
        <w:rPr>
          <w:i/>
          <w:sz w:val="16"/>
          <w:szCs w:val="16"/>
        </w:rPr>
        <w:t>&lt;run on as is…&gt;</w:t>
      </w:r>
    </w:p>
    <w:p w:rsidR="00637496" w:rsidRDefault="00637496" w:rsidP="001F4E42"/>
    <w:p w:rsidR="00782F01" w:rsidRDefault="005967F0" w:rsidP="001F4E42">
      <w:r>
        <w:t>5.</w:t>
      </w:r>
    </w:p>
    <w:p w:rsidR="00F12577" w:rsidRDefault="00F12577" w:rsidP="00F12577">
      <w:pPr>
        <w:rPr>
          <w:i/>
          <w:sz w:val="16"/>
          <w:szCs w:val="16"/>
        </w:rPr>
      </w:pPr>
      <w:r>
        <w:rPr>
          <w:noProof/>
        </w:rPr>
        <w:drawing>
          <wp:inline distT="0" distB="0" distL="0" distR="0" wp14:anchorId="15CB06CC" wp14:editId="28D07EFA">
            <wp:extent cx="5941060" cy="963930"/>
            <wp:effectExtent l="0" t="0" r="2540" b="762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1060" cy="963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2577" w:rsidRPr="00852A39" w:rsidRDefault="00F12577" w:rsidP="00F12577">
      <w:pPr>
        <w:rPr>
          <w:sz w:val="16"/>
          <w:szCs w:val="16"/>
        </w:rPr>
      </w:pPr>
      <w:r w:rsidRPr="00852A39">
        <w:rPr>
          <w:i/>
          <w:sz w:val="16"/>
          <w:szCs w:val="16"/>
        </w:rPr>
        <w:t>&lt;run on as is…&gt;</w:t>
      </w:r>
    </w:p>
    <w:p w:rsidR="005967F0" w:rsidRDefault="005967F0" w:rsidP="001F4E42"/>
    <w:p w:rsidR="002762BF" w:rsidRDefault="002762BF" w:rsidP="001F4E42"/>
    <w:tbl>
      <w:tblPr>
        <w:tblStyle w:val="TableGrid"/>
        <w:tblW w:w="0" w:type="auto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3866"/>
        <w:gridCol w:w="5196"/>
      </w:tblGrid>
      <w:tr w:rsidR="001F4E42" w:rsidRPr="004970ED" w:rsidTr="00613521">
        <w:tc>
          <w:tcPr>
            <w:tcW w:w="3866" w:type="dxa"/>
          </w:tcPr>
          <w:p w:rsidR="001F4E42" w:rsidRPr="004E19A4" w:rsidRDefault="001F4E42" w:rsidP="008F1528">
            <w:pPr>
              <w:pStyle w:val="NoSpacing"/>
              <w:rPr>
                <w:b/>
              </w:rPr>
            </w:pPr>
            <w:r>
              <w:rPr>
                <w:b/>
              </w:rPr>
              <w:t>TS</w:t>
            </w:r>
            <w:r w:rsidRPr="004E19A4">
              <w:rPr>
                <w:b/>
              </w:rPr>
              <w:t xml:space="preserve"> version for incorporation</w:t>
            </w:r>
          </w:p>
        </w:tc>
        <w:tc>
          <w:tcPr>
            <w:tcW w:w="5196" w:type="dxa"/>
          </w:tcPr>
          <w:p w:rsidR="001F4E42" w:rsidRPr="004970ED" w:rsidRDefault="006B6735" w:rsidP="008F1528">
            <w:pPr>
              <w:pStyle w:val="NoSpacing"/>
            </w:pPr>
            <w:r>
              <w:t>TBC</w:t>
            </w:r>
          </w:p>
        </w:tc>
      </w:tr>
      <w:tr w:rsidR="001F4E42" w:rsidRPr="004970ED" w:rsidTr="00613521">
        <w:tc>
          <w:tcPr>
            <w:tcW w:w="3866" w:type="dxa"/>
          </w:tcPr>
          <w:p w:rsidR="001F4E42" w:rsidRPr="004E19A4" w:rsidRDefault="001F4E42" w:rsidP="008F1528">
            <w:pPr>
              <w:pStyle w:val="NoSpacing"/>
              <w:rPr>
                <w:b/>
              </w:rPr>
            </w:pPr>
            <w:r>
              <w:rPr>
                <w:b/>
              </w:rPr>
              <w:t>Impact on previous IRP</w:t>
            </w:r>
            <w:r w:rsidRPr="004E19A4">
              <w:rPr>
                <w:b/>
              </w:rPr>
              <w:t>s</w:t>
            </w:r>
          </w:p>
        </w:tc>
        <w:tc>
          <w:tcPr>
            <w:tcW w:w="5196" w:type="dxa"/>
          </w:tcPr>
          <w:p w:rsidR="001F4E42" w:rsidRPr="004970ED" w:rsidRDefault="00B563CC" w:rsidP="008F1528">
            <w:pPr>
              <w:pStyle w:val="NoSpacing"/>
            </w:pPr>
            <w:r>
              <w:t>None</w:t>
            </w:r>
          </w:p>
        </w:tc>
      </w:tr>
      <w:tr w:rsidR="001F4E42" w:rsidRPr="004970ED" w:rsidTr="00613521">
        <w:tc>
          <w:tcPr>
            <w:tcW w:w="3866" w:type="dxa"/>
          </w:tcPr>
          <w:p w:rsidR="001F4E42" w:rsidRPr="004E19A4" w:rsidRDefault="001F4E42" w:rsidP="008F1528">
            <w:pPr>
              <w:pStyle w:val="NoSpacing"/>
              <w:rPr>
                <w:b/>
              </w:rPr>
            </w:pPr>
            <w:r w:rsidRPr="004E19A4">
              <w:rPr>
                <w:b/>
              </w:rPr>
              <w:t>Attachment(s)</w:t>
            </w:r>
          </w:p>
        </w:tc>
        <w:tc>
          <w:tcPr>
            <w:tcW w:w="5196" w:type="dxa"/>
          </w:tcPr>
          <w:p w:rsidR="00D41EE0" w:rsidRPr="00D41EE0" w:rsidRDefault="001F60E2" w:rsidP="00D41EE0">
            <w:pPr>
              <w:pStyle w:val="NoSpacing"/>
            </w:pPr>
            <w:r>
              <w:t>None</w:t>
            </w:r>
          </w:p>
          <w:p w:rsidR="00072A4E" w:rsidRPr="00D41EE0" w:rsidRDefault="00072A4E" w:rsidP="00072A4E">
            <w:pPr>
              <w:pStyle w:val="NoSpacing"/>
            </w:pPr>
          </w:p>
        </w:tc>
      </w:tr>
    </w:tbl>
    <w:p w:rsidR="003F3B6C" w:rsidRDefault="003F3B6C" w:rsidP="005C70EB">
      <w:pPr>
        <w:spacing w:before="0" w:after="200" w:line="276" w:lineRule="auto"/>
      </w:pPr>
    </w:p>
    <w:sectPr w:rsidR="003F3B6C" w:rsidSect="00852A39">
      <w:pgSz w:w="11906" w:h="16838"/>
      <w:pgMar w:top="1242" w:right="1416" w:bottom="72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043EE" w:rsidRDefault="006043EE" w:rsidP="001A1E90">
      <w:pPr>
        <w:spacing w:after="0"/>
      </w:pPr>
      <w:r>
        <w:separator/>
      </w:r>
    </w:p>
  </w:endnote>
  <w:endnote w:type="continuationSeparator" w:id="0">
    <w:p w:rsidR="006043EE" w:rsidRDefault="006043EE" w:rsidP="001A1E9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043EE" w:rsidRDefault="006043EE" w:rsidP="001A1E90">
      <w:pPr>
        <w:spacing w:after="0"/>
      </w:pPr>
      <w:r>
        <w:separator/>
      </w:r>
    </w:p>
  </w:footnote>
  <w:footnote w:type="continuationSeparator" w:id="0">
    <w:p w:rsidR="006043EE" w:rsidRDefault="006043EE" w:rsidP="001A1E9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F23BE" w:rsidRPr="00FA6F74" w:rsidRDefault="00BF23BE">
    <w:pPr>
      <w:pStyle w:val="Header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4F7871"/>
    <w:multiLevelType w:val="hybridMultilevel"/>
    <w:tmpl w:val="B5F868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64BAF"/>
    <w:multiLevelType w:val="hybridMultilevel"/>
    <w:tmpl w:val="9350F9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B0311E"/>
    <w:multiLevelType w:val="hybridMultilevel"/>
    <w:tmpl w:val="99F4B95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A3045A"/>
    <w:multiLevelType w:val="hybridMultilevel"/>
    <w:tmpl w:val="4A0873E6"/>
    <w:lvl w:ilvl="0" w:tplc="7BF4B6D8">
      <w:start w:val="1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8E7185"/>
    <w:multiLevelType w:val="multilevel"/>
    <w:tmpl w:val="A0708D24"/>
    <w:lvl w:ilvl="0">
      <w:start w:val="16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1432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4699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0BB72476"/>
    <w:multiLevelType w:val="hybridMultilevel"/>
    <w:tmpl w:val="FCE6971A"/>
    <w:lvl w:ilvl="0" w:tplc="528647BA">
      <w:start w:val="1"/>
      <w:numFmt w:val="bullet"/>
      <w:pStyle w:val="Listssb"/>
      <w:lvlText w:val=""/>
      <w:lvlJc w:val="left"/>
      <w:pPr>
        <w:ind w:left="242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6" w15:restartNumberingAfterBreak="0">
    <w:nsid w:val="0BC820B1"/>
    <w:multiLevelType w:val="hybridMultilevel"/>
    <w:tmpl w:val="CE3A11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F14024"/>
    <w:multiLevelType w:val="hybridMultilevel"/>
    <w:tmpl w:val="DFDA5C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6E1194"/>
    <w:multiLevelType w:val="hybridMultilevel"/>
    <w:tmpl w:val="1ADA5D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B841D5"/>
    <w:multiLevelType w:val="singleLevel"/>
    <w:tmpl w:val="F0FED906"/>
    <w:lvl w:ilvl="0">
      <w:start w:val="1"/>
      <w:numFmt w:val="decimal"/>
      <w:pStyle w:val="Reference"/>
      <w:lvlText w:val="[R%1]"/>
      <w:lvlJc w:val="left"/>
      <w:pPr>
        <w:tabs>
          <w:tab w:val="num" w:pos="720"/>
        </w:tabs>
        <w:ind w:left="720" w:hanging="720"/>
      </w:pPr>
    </w:lvl>
  </w:abstractNum>
  <w:abstractNum w:abstractNumId="10" w15:restartNumberingAfterBreak="0">
    <w:nsid w:val="17C807D6"/>
    <w:multiLevelType w:val="hybridMultilevel"/>
    <w:tmpl w:val="83666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711C74"/>
    <w:multiLevelType w:val="hybridMultilevel"/>
    <w:tmpl w:val="99780E6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B5492E"/>
    <w:multiLevelType w:val="multilevel"/>
    <w:tmpl w:val="7840C8E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"/>
      <w:lvlJc w:val="left"/>
      <w:pPr>
        <w:tabs>
          <w:tab w:val="num" w:pos="709"/>
        </w:tabs>
        <w:ind w:left="709" w:hanging="709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13" w15:restartNumberingAfterBreak="0">
    <w:nsid w:val="1EE20A6D"/>
    <w:multiLevelType w:val="hybridMultilevel"/>
    <w:tmpl w:val="3518643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F716AC8"/>
    <w:multiLevelType w:val="hybridMultilevel"/>
    <w:tmpl w:val="7DF4593E"/>
    <w:name w:val="ded29222323"/>
    <w:lvl w:ilvl="0" w:tplc="09C88CE0">
      <w:start w:val="1"/>
      <w:numFmt w:val="bullet"/>
      <w:pStyle w:val="Listbulletintable"/>
      <w:lvlText w:val=""/>
      <w:lvlJc w:val="left"/>
      <w:pPr>
        <w:ind w:left="1845" w:hanging="360"/>
      </w:pPr>
      <w:rPr>
        <w:rFonts w:ascii="Symbol" w:hAnsi="Symbol" w:hint="default"/>
      </w:rPr>
    </w:lvl>
    <w:lvl w:ilvl="1" w:tplc="08090019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15" w15:restartNumberingAfterBreak="0">
    <w:nsid w:val="20CC75C2"/>
    <w:multiLevelType w:val="hybridMultilevel"/>
    <w:tmpl w:val="AA4A5DE6"/>
    <w:lvl w:ilvl="0" w:tplc="AF62F038">
      <w:start w:val="1"/>
      <w:numFmt w:val="bullet"/>
      <w:pStyle w:val="List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320750"/>
    <w:multiLevelType w:val="hybridMultilevel"/>
    <w:tmpl w:val="5BEE4F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BF05D4"/>
    <w:multiLevelType w:val="hybridMultilevel"/>
    <w:tmpl w:val="A1F815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A56E2D"/>
    <w:multiLevelType w:val="hybridMultilevel"/>
    <w:tmpl w:val="F634DB2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9C5132E"/>
    <w:multiLevelType w:val="hybridMultilevel"/>
    <w:tmpl w:val="E85A7F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8C2C8A"/>
    <w:multiLevelType w:val="hybridMultilevel"/>
    <w:tmpl w:val="FD44A5A8"/>
    <w:lvl w:ilvl="0" w:tplc="FC6C52EE">
      <w:start w:val="19"/>
      <w:numFmt w:val="lowerRoman"/>
      <w:pStyle w:val="smetsxref"/>
      <w:lvlText w:val="%1."/>
      <w:lvlJc w:val="righ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B97472"/>
    <w:multiLevelType w:val="hybridMultilevel"/>
    <w:tmpl w:val="2A7A13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E9A1803"/>
    <w:multiLevelType w:val="multilevel"/>
    <w:tmpl w:val="AF58561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2978"/>
        </w:tabs>
        <w:ind w:left="2978" w:hanging="709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pStyle w:val="indentbullet1"/>
      <w:lvlText w:val=""/>
      <w:lvlJc w:val="left"/>
      <w:pPr>
        <w:tabs>
          <w:tab w:val="num" w:pos="1417"/>
        </w:tabs>
        <w:ind w:left="1417" w:hanging="708"/>
      </w:pPr>
      <w:rPr>
        <w:rFonts w:ascii="Wingdings" w:hAnsi="Wingdings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23" w15:restartNumberingAfterBreak="0">
    <w:nsid w:val="2EFD646E"/>
    <w:multiLevelType w:val="hybridMultilevel"/>
    <w:tmpl w:val="98D8FB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48C09A9"/>
    <w:multiLevelType w:val="hybridMultilevel"/>
    <w:tmpl w:val="1CF4331C"/>
    <w:lvl w:ilvl="0" w:tplc="08C4B9F2">
      <w:start w:val="1"/>
      <w:numFmt w:val="lowerRoman"/>
      <w:pStyle w:val="rombull"/>
      <w:lvlText w:val="%1."/>
      <w:lvlJc w:val="right"/>
      <w:pPr>
        <w:ind w:left="786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6BA4B1B"/>
    <w:multiLevelType w:val="hybridMultilevel"/>
    <w:tmpl w:val="3120FA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6F1686D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38F018EE"/>
    <w:multiLevelType w:val="hybridMultilevel"/>
    <w:tmpl w:val="3A9CE13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3B377067"/>
    <w:multiLevelType w:val="hybridMultilevel"/>
    <w:tmpl w:val="CC045E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C2053CE"/>
    <w:multiLevelType w:val="hybridMultilevel"/>
    <w:tmpl w:val="92404B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F711D8D"/>
    <w:multiLevelType w:val="hybridMultilevel"/>
    <w:tmpl w:val="BD76E0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01773A1"/>
    <w:multiLevelType w:val="hybridMultilevel"/>
    <w:tmpl w:val="65B089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26858EE"/>
    <w:multiLevelType w:val="hybridMultilevel"/>
    <w:tmpl w:val="CE261F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3124284"/>
    <w:multiLevelType w:val="hybridMultilevel"/>
    <w:tmpl w:val="062AD9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51F6B3A"/>
    <w:multiLevelType w:val="multilevel"/>
    <w:tmpl w:val="0ABC4FE8"/>
    <w:name w:val="ded29222323232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2978"/>
        </w:tabs>
        <w:ind w:left="2978" w:hanging="709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35" w15:restartNumberingAfterBreak="0">
    <w:nsid w:val="49F32796"/>
    <w:multiLevelType w:val="hybridMultilevel"/>
    <w:tmpl w:val="AB926C0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4A346170"/>
    <w:multiLevelType w:val="hybridMultilevel"/>
    <w:tmpl w:val="7C94CCD4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EE32AB8"/>
    <w:multiLevelType w:val="hybridMultilevel"/>
    <w:tmpl w:val="2D92C1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FFC349D"/>
    <w:multiLevelType w:val="hybridMultilevel"/>
    <w:tmpl w:val="C6845B8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C74071D"/>
    <w:multiLevelType w:val="hybridMultilevel"/>
    <w:tmpl w:val="0546B8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D473782"/>
    <w:multiLevelType w:val="hybridMultilevel"/>
    <w:tmpl w:val="71DEEF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37C5DA5"/>
    <w:multiLevelType w:val="hybridMultilevel"/>
    <w:tmpl w:val="BA54B2C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69ED6976"/>
    <w:multiLevelType w:val="hybridMultilevel"/>
    <w:tmpl w:val="168C3A12"/>
    <w:lvl w:ilvl="0" w:tplc="7BF4B6D8">
      <w:start w:val="1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972DE6"/>
    <w:multiLevelType w:val="hybridMultilevel"/>
    <w:tmpl w:val="3D4013D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3277760"/>
    <w:multiLevelType w:val="hybridMultilevel"/>
    <w:tmpl w:val="4FFCE91E"/>
    <w:lvl w:ilvl="0" w:tplc="0FCED62E">
      <w:start w:val="1"/>
      <w:numFmt w:val="decimal"/>
      <w:pStyle w:val="Numbullet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5687695"/>
    <w:multiLevelType w:val="hybridMultilevel"/>
    <w:tmpl w:val="FE62A61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8AD4960"/>
    <w:multiLevelType w:val="hybridMultilevel"/>
    <w:tmpl w:val="036A5680"/>
    <w:lvl w:ilvl="0" w:tplc="DA50B056">
      <w:start w:val="1"/>
      <w:numFmt w:val="bullet"/>
      <w:pStyle w:val="Table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5A6D26"/>
    <w:multiLevelType w:val="multilevel"/>
    <w:tmpl w:val="3CCE319A"/>
    <w:lvl w:ilvl="0">
      <w:start w:val="10"/>
      <w:numFmt w:val="decimal"/>
      <w:lvlText w:val="%1"/>
      <w:lvlJc w:val="left"/>
      <w:pPr>
        <w:ind w:left="630" w:hanging="63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55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17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28" w:hanging="2520"/>
      </w:pPr>
      <w:rPr>
        <w:rFonts w:hint="default"/>
      </w:rPr>
    </w:lvl>
  </w:abstractNum>
  <w:num w:numId="1">
    <w:abstractNumId w:val="15"/>
  </w:num>
  <w:num w:numId="2">
    <w:abstractNumId w:val="4"/>
  </w:num>
  <w:num w:numId="3">
    <w:abstractNumId w:val="5"/>
  </w:num>
  <w:num w:numId="4">
    <w:abstractNumId w:val="46"/>
  </w:num>
  <w:num w:numId="5">
    <w:abstractNumId w:val="44"/>
  </w:num>
  <w:num w:numId="6">
    <w:abstractNumId w:val="9"/>
  </w:num>
  <w:num w:numId="7">
    <w:abstractNumId w:val="22"/>
  </w:num>
  <w:num w:numId="8">
    <w:abstractNumId w:val="20"/>
  </w:num>
  <w:num w:numId="9">
    <w:abstractNumId w:val="24"/>
  </w:num>
  <w:num w:numId="10">
    <w:abstractNumId w:val="6"/>
  </w:num>
  <w:num w:numId="11">
    <w:abstractNumId w:val="42"/>
  </w:num>
  <w:num w:numId="12">
    <w:abstractNumId w:val="28"/>
  </w:num>
  <w:num w:numId="13">
    <w:abstractNumId w:val="3"/>
  </w:num>
  <w:num w:numId="14">
    <w:abstractNumId w:val="27"/>
  </w:num>
  <w:num w:numId="15">
    <w:abstractNumId w:val="43"/>
  </w:num>
  <w:num w:numId="16">
    <w:abstractNumId w:val="30"/>
  </w:num>
  <w:num w:numId="17">
    <w:abstractNumId w:val="35"/>
  </w:num>
  <w:num w:numId="18">
    <w:abstractNumId w:val="23"/>
  </w:num>
  <w:num w:numId="19">
    <w:abstractNumId w:val="17"/>
  </w:num>
  <w:num w:numId="20">
    <w:abstractNumId w:val="12"/>
  </w:num>
  <w:num w:numId="21">
    <w:abstractNumId w:val="47"/>
  </w:num>
  <w:num w:numId="22">
    <w:abstractNumId w:val="19"/>
  </w:num>
  <w:num w:numId="23">
    <w:abstractNumId w:val="41"/>
  </w:num>
  <w:num w:numId="24">
    <w:abstractNumId w:val="1"/>
  </w:num>
  <w:num w:numId="25">
    <w:abstractNumId w:val="21"/>
  </w:num>
  <w:num w:numId="26">
    <w:abstractNumId w:val="33"/>
  </w:num>
  <w:num w:numId="27">
    <w:abstractNumId w:val="37"/>
  </w:num>
  <w:num w:numId="28">
    <w:abstractNumId w:val="25"/>
  </w:num>
  <w:num w:numId="29">
    <w:abstractNumId w:val="18"/>
  </w:num>
  <w:num w:numId="30">
    <w:abstractNumId w:val="10"/>
  </w:num>
  <w:num w:numId="31">
    <w:abstractNumId w:val="45"/>
  </w:num>
  <w:num w:numId="32">
    <w:abstractNumId w:val="29"/>
  </w:num>
  <w:num w:numId="33">
    <w:abstractNumId w:val="8"/>
  </w:num>
  <w:num w:numId="34">
    <w:abstractNumId w:val="2"/>
  </w:num>
  <w:num w:numId="35">
    <w:abstractNumId w:val="26"/>
  </w:num>
  <w:num w:numId="36">
    <w:abstractNumId w:val="14"/>
  </w:num>
  <w:num w:numId="37">
    <w:abstractNumId w:val="11"/>
  </w:num>
  <w:num w:numId="38">
    <w:abstractNumId w:val="31"/>
  </w:num>
  <w:num w:numId="39">
    <w:abstractNumId w:val="7"/>
  </w:num>
  <w:num w:numId="40">
    <w:abstractNumId w:val="32"/>
  </w:num>
  <w:num w:numId="41">
    <w:abstractNumId w:val="40"/>
  </w:num>
  <w:num w:numId="42">
    <w:abstractNumId w:val="36"/>
  </w:num>
  <w:num w:numId="43">
    <w:abstractNumId w:val="39"/>
  </w:num>
  <w:num w:numId="44">
    <w:abstractNumId w:val="16"/>
  </w:num>
  <w:num w:numId="45">
    <w:abstractNumId w:val="0"/>
  </w:num>
  <w:num w:numId="46">
    <w:abstractNumId w:val="38"/>
  </w:num>
  <w:num w:numId="47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1E90"/>
    <w:rsid w:val="00001010"/>
    <w:rsid w:val="000017A7"/>
    <w:rsid w:val="0000361A"/>
    <w:rsid w:val="000047FD"/>
    <w:rsid w:val="000067E6"/>
    <w:rsid w:val="00006B2F"/>
    <w:rsid w:val="00007434"/>
    <w:rsid w:val="000077CE"/>
    <w:rsid w:val="000120EE"/>
    <w:rsid w:val="00012347"/>
    <w:rsid w:val="00013559"/>
    <w:rsid w:val="00014F30"/>
    <w:rsid w:val="000168CF"/>
    <w:rsid w:val="0001751F"/>
    <w:rsid w:val="000255EB"/>
    <w:rsid w:val="0002647E"/>
    <w:rsid w:val="00027CC0"/>
    <w:rsid w:val="00031669"/>
    <w:rsid w:val="00031A82"/>
    <w:rsid w:val="00032492"/>
    <w:rsid w:val="00032565"/>
    <w:rsid w:val="0003319A"/>
    <w:rsid w:val="00033B44"/>
    <w:rsid w:val="00035739"/>
    <w:rsid w:val="00036C29"/>
    <w:rsid w:val="000371AF"/>
    <w:rsid w:val="00037F6E"/>
    <w:rsid w:val="00043A9A"/>
    <w:rsid w:val="00046B24"/>
    <w:rsid w:val="000472E9"/>
    <w:rsid w:val="00047C0C"/>
    <w:rsid w:val="00054558"/>
    <w:rsid w:val="00054C4E"/>
    <w:rsid w:val="0005545C"/>
    <w:rsid w:val="00062EE1"/>
    <w:rsid w:val="000634E5"/>
    <w:rsid w:val="000640CF"/>
    <w:rsid w:val="000677D1"/>
    <w:rsid w:val="0006799B"/>
    <w:rsid w:val="00071C07"/>
    <w:rsid w:val="00072361"/>
    <w:rsid w:val="000725DA"/>
    <w:rsid w:val="00072A4E"/>
    <w:rsid w:val="000737E1"/>
    <w:rsid w:val="00073ED6"/>
    <w:rsid w:val="000757CF"/>
    <w:rsid w:val="000824BD"/>
    <w:rsid w:val="00084705"/>
    <w:rsid w:val="00087FA1"/>
    <w:rsid w:val="00092433"/>
    <w:rsid w:val="0009379B"/>
    <w:rsid w:val="00096067"/>
    <w:rsid w:val="00096A58"/>
    <w:rsid w:val="000A0E62"/>
    <w:rsid w:val="000A13EB"/>
    <w:rsid w:val="000A384E"/>
    <w:rsid w:val="000A3E80"/>
    <w:rsid w:val="000A4474"/>
    <w:rsid w:val="000A6094"/>
    <w:rsid w:val="000B1D16"/>
    <w:rsid w:val="000B2562"/>
    <w:rsid w:val="000B2ECF"/>
    <w:rsid w:val="000C4612"/>
    <w:rsid w:val="000E04EA"/>
    <w:rsid w:val="000E246F"/>
    <w:rsid w:val="000E2B87"/>
    <w:rsid w:val="000E3AE7"/>
    <w:rsid w:val="000E4A89"/>
    <w:rsid w:val="000E7204"/>
    <w:rsid w:val="000F0E5D"/>
    <w:rsid w:val="000F284C"/>
    <w:rsid w:val="000F6CAC"/>
    <w:rsid w:val="00101F68"/>
    <w:rsid w:val="00104A18"/>
    <w:rsid w:val="00105911"/>
    <w:rsid w:val="001066FD"/>
    <w:rsid w:val="00107E1E"/>
    <w:rsid w:val="0011006E"/>
    <w:rsid w:val="0011009F"/>
    <w:rsid w:val="00114E3E"/>
    <w:rsid w:val="00115A2D"/>
    <w:rsid w:val="00117B4F"/>
    <w:rsid w:val="00120476"/>
    <w:rsid w:val="00120AF1"/>
    <w:rsid w:val="00130043"/>
    <w:rsid w:val="001346CA"/>
    <w:rsid w:val="00135EB3"/>
    <w:rsid w:val="00136ECE"/>
    <w:rsid w:val="0014040A"/>
    <w:rsid w:val="001404CE"/>
    <w:rsid w:val="001407D2"/>
    <w:rsid w:val="0014092F"/>
    <w:rsid w:val="001443B9"/>
    <w:rsid w:val="00153953"/>
    <w:rsid w:val="001550E8"/>
    <w:rsid w:val="001550EA"/>
    <w:rsid w:val="00156697"/>
    <w:rsid w:val="00160592"/>
    <w:rsid w:val="0016310A"/>
    <w:rsid w:val="0017101B"/>
    <w:rsid w:val="00172A32"/>
    <w:rsid w:val="0017690B"/>
    <w:rsid w:val="001824F9"/>
    <w:rsid w:val="00186A9F"/>
    <w:rsid w:val="001927A6"/>
    <w:rsid w:val="00194998"/>
    <w:rsid w:val="00194D2D"/>
    <w:rsid w:val="00196878"/>
    <w:rsid w:val="001978DB"/>
    <w:rsid w:val="001A0D7B"/>
    <w:rsid w:val="001A1990"/>
    <w:rsid w:val="001A1E90"/>
    <w:rsid w:val="001A5AA5"/>
    <w:rsid w:val="001A6CB5"/>
    <w:rsid w:val="001A7070"/>
    <w:rsid w:val="001B0E40"/>
    <w:rsid w:val="001B1CB9"/>
    <w:rsid w:val="001B2D3F"/>
    <w:rsid w:val="001B63E3"/>
    <w:rsid w:val="001C2F08"/>
    <w:rsid w:val="001D2937"/>
    <w:rsid w:val="001D556C"/>
    <w:rsid w:val="001E7F84"/>
    <w:rsid w:val="001F10BC"/>
    <w:rsid w:val="001F1196"/>
    <w:rsid w:val="001F40F4"/>
    <w:rsid w:val="001F4D2D"/>
    <w:rsid w:val="001F4E42"/>
    <w:rsid w:val="001F60E2"/>
    <w:rsid w:val="001F70E2"/>
    <w:rsid w:val="0020083A"/>
    <w:rsid w:val="0020385A"/>
    <w:rsid w:val="00204501"/>
    <w:rsid w:val="0020787B"/>
    <w:rsid w:val="00211973"/>
    <w:rsid w:val="0021257A"/>
    <w:rsid w:val="002131B5"/>
    <w:rsid w:val="00213674"/>
    <w:rsid w:val="00214556"/>
    <w:rsid w:val="00214D45"/>
    <w:rsid w:val="00215C8D"/>
    <w:rsid w:val="00220EFE"/>
    <w:rsid w:val="00222EF2"/>
    <w:rsid w:val="00223C0D"/>
    <w:rsid w:val="00226410"/>
    <w:rsid w:val="00230D48"/>
    <w:rsid w:val="0023354D"/>
    <w:rsid w:val="0023602E"/>
    <w:rsid w:val="00237553"/>
    <w:rsid w:val="0023778A"/>
    <w:rsid w:val="0024206F"/>
    <w:rsid w:val="00242857"/>
    <w:rsid w:val="002432E0"/>
    <w:rsid w:val="002456BC"/>
    <w:rsid w:val="00247744"/>
    <w:rsid w:val="00247873"/>
    <w:rsid w:val="00247EC2"/>
    <w:rsid w:val="00255DFF"/>
    <w:rsid w:val="00257134"/>
    <w:rsid w:val="002640D0"/>
    <w:rsid w:val="002645E7"/>
    <w:rsid w:val="00270C1E"/>
    <w:rsid w:val="00274363"/>
    <w:rsid w:val="0027506D"/>
    <w:rsid w:val="002762BF"/>
    <w:rsid w:val="00277944"/>
    <w:rsid w:val="00277A94"/>
    <w:rsid w:val="00280704"/>
    <w:rsid w:val="00283874"/>
    <w:rsid w:val="002908D9"/>
    <w:rsid w:val="00291628"/>
    <w:rsid w:val="00293634"/>
    <w:rsid w:val="00296528"/>
    <w:rsid w:val="002A0879"/>
    <w:rsid w:val="002A3250"/>
    <w:rsid w:val="002A4884"/>
    <w:rsid w:val="002B04E8"/>
    <w:rsid w:val="002C25D2"/>
    <w:rsid w:val="002C320F"/>
    <w:rsid w:val="002C3EA2"/>
    <w:rsid w:val="002C4873"/>
    <w:rsid w:val="002C48D7"/>
    <w:rsid w:val="002D0243"/>
    <w:rsid w:val="002D10EC"/>
    <w:rsid w:val="002D1D68"/>
    <w:rsid w:val="002D216D"/>
    <w:rsid w:val="002D2D03"/>
    <w:rsid w:val="002D6564"/>
    <w:rsid w:val="002E1656"/>
    <w:rsid w:val="002E1D95"/>
    <w:rsid w:val="002E354D"/>
    <w:rsid w:val="002E6DA2"/>
    <w:rsid w:val="002F29AF"/>
    <w:rsid w:val="002F29F5"/>
    <w:rsid w:val="003021D7"/>
    <w:rsid w:val="00303FFD"/>
    <w:rsid w:val="00304B9F"/>
    <w:rsid w:val="00310C8A"/>
    <w:rsid w:val="00313ACB"/>
    <w:rsid w:val="0031466C"/>
    <w:rsid w:val="00316848"/>
    <w:rsid w:val="00316A33"/>
    <w:rsid w:val="003178F8"/>
    <w:rsid w:val="0032090F"/>
    <w:rsid w:val="00323603"/>
    <w:rsid w:val="00325F3E"/>
    <w:rsid w:val="003261C2"/>
    <w:rsid w:val="00336546"/>
    <w:rsid w:val="00336FDB"/>
    <w:rsid w:val="00340832"/>
    <w:rsid w:val="003434F6"/>
    <w:rsid w:val="00343710"/>
    <w:rsid w:val="0034617C"/>
    <w:rsid w:val="00346A15"/>
    <w:rsid w:val="00351702"/>
    <w:rsid w:val="003562F8"/>
    <w:rsid w:val="00356720"/>
    <w:rsid w:val="00364CD6"/>
    <w:rsid w:val="00364F1D"/>
    <w:rsid w:val="00366CBA"/>
    <w:rsid w:val="003808D5"/>
    <w:rsid w:val="003862AD"/>
    <w:rsid w:val="003878CD"/>
    <w:rsid w:val="003918DD"/>
    <w:rsid w:val="00392394"/>
    <w:rsid w:val="00394C33"/>
    <w:rsid w:val="003977E4"/>
    <w:rsid w:val="00397BDC"/>
    <w:rsid w:val="003A02DA"/>
    <w:rsid w:val="003A1534"/>
    <w:rsid w:val="003A2DC0"/>
    <w:rsid w:val="003A3A78"/>
    <w:rsid w:val="003C02CB"/>
    <w:rsid w:val="003C0F9E"/>
    <w:rsid w:val="003C1309"/>
    <w:rsid w:val="003C1CF1"/>
    <w:rsid w:val="003C3AB7"/>
    <w:rsid w:val="003C6765"/>
    <w:rsid w:val="003C6D93"/>
    <w:rsid w:val="003C7CCD"/>
    <w:rsid w:val="003D0C2A"/>
    <w:rsid w:val="003D3999"/>
    <w:rsid w:val="003D46C0"/>
    <w:rsid w:val="003E1FC5"/>
    <w:rsid w:val="003E77B1"/>
    <w:rsid w:val="003F11B7"/>
    <w:rsid w:val="003F1922"/>
    <w:rsid w:val="003F3B6C"/>
    <w:rsid w:val="003F43D2"/>
    <w:rsid w:val="003F4ACC"/>
    <w:rsid w:val="003F56A1"/>
    <w:rsid w:val="003F7CDC"/>
    <w:rsid w:val="00400815"/>
    <w:rsid w:val="00400D5D"/>
    <w:rsid w:val="00402F46"/>
    <w:rsid w:val="004108E5"/>
    <w:rsid w:val="00417C88"/>
    <w:rsid w:val="00420DC1"/>
    <w:rsid w:val="00421EF7"/>
    <w:rsid w:val="0042228F"/>
    <w:rsid w:val="00423C0B"/>
    <w:rsid w:val="00427BE5"/>
    <w:rsid w:val="0043020B"/>
    <w:rsid w:val="00432984"/>
    <w:rsid w:val="00432CEC"/>
    <w:rsid w:val="004334C6"/>
    <w:rsid w:val="00436BEA"/>
    <w:rsid w:val="00436E02"/>
    <w:rsid w:val="00437202"/>
    <w:rsid w:val="00437BDC"/>
    <w:rsid w:val="00447DAA"/>
    <w:rsid w:val="0045356D"/>
    <w:rsid w:val="00456117"/>
    <w:rsid w:val="00457CAC"/>
    <w:rsid w:val="00461CB9"/>
    <w:rsid w:val="004645EF"/>
    <w:rsid w:val="004718D1"/>
    <w:rsid w:val="00473605"/>
    <w:rsid w:val="004743DD"/>
    <w:rsid w:val="004759CB"/>
    <w:rsid w:val="004807EE"/>
    <w:rsid w:val="00482F6D"/>
    <w:rsid w:val="004845B0"/>
    <w:rsid w:val="00484BDF"/>
    <w:rsid w:val="004972D9"/>
    <w:rsid w:val="004A1516"/>
    <w:rsid w:val="004A24E4"/>
    <w:rsid w:val="004A2EB6"/>
    <w:rsid w:val="004A42CD"/>
    <w:rsid w:val="004A7A3C"/>
    <w:rsid w:val="004B20DC"/>
    <w:rsid w:val="004B35EF"/>
    <w:rsid w:val="004B3CE1"/>
    <w:rsid w:val="004C02F3"/>
    <w:rsid w:val="004C4223"/>
    <w:rsid w:val="004C4543"/>
    <w:rsid w:val="004D2C92"/>
    <w:rsid w:val="004D4C54"/>
    <w:rsid w:val="004D6BAF"/>
    <w:rsid w:val="004E1260"/>
    <w:rsid w:val="004E19A4"/>
    <w:rsid w:val="004E2329"/>
    <w:rsid w:val="004E444D"/>
    <w:rsid w:val="004E6FB0"/>
    <w:rsid w:val="004F1DC1"/>
    <w:rsid w:val="00501479"/>
    <w:rsid w:val="00503852"/>
    <w:rsid w:val="0050446C"/>
    <w:rsid w:val="00506269"/>
    <w:rsid w:val="005067DE"/>
    <w:rsid w:val="00511E09"/>
    <w:rsid w:val="0051377B"/>
    <w:rsid w:val="005138F3"/>
    <w:rsid w:val="00513EBD"/>
    <w:rsid w:val="005149B3"/>
    <w:rsid w:val="005155AA"/>
    <w:rsid w:val="0051603F"/>
    <w:rsid w:val="00516EF7"/>
    <w:rsid w:val="00517A39"/>
    <w:rsid w:val="00522462"/>
    <w:rsid w:val="005230EF"/>
    <w:rsid w:val="00527CB5"/>
    <w:rsid w:val="0053106C"/>
    <w:rsid w:val="005329D2"/>
    <w:rsid w:val="00536BD1"/>
    <w:rsid w:val="00543BE5"/>
    <w:rsid w:val="005458DB"/>
    <w:rsid w:val="00545CBA"/>
    <w:rsid w:val="005469C4"/>
    <w:rsid w:val="005471B3"/>
    <w:rsid w:val="0055035F"/>
    <w:rsid w:val="00550675"/>
    <w:rsid w:val="005506D4"/>
    <w:rsid w:val="00550980"/>
    <w:rsid w:val="005542B9"/>
    <w:rsid w:val="00554942"/>
    <w:rsid w:val="00555319"/>
    <w:rsid w:val="00557E43"/>
    <w:rsid w:val="00557F0A"/>
    <w:rsid w:val="0056115A"/>
    <w:rsid w:val="00566D73"/>
    <w:rsid w:val="0057232C"/>
    <w:rsid w:val="0057550B"/>
    <w:rsid w:val="00581716"/>
    <w:rsid w:val="005859F2"/>
    <w:rsid w:val="00587DD0"/>
    <w:rsid w:val="00590278"/>
    <w:rsid w:val="00590554"/>
    <w:rsid w:val="00590B70"/>
    <w:rsid w:val="0059306D"/>
    <w:rsid w:val="005939E5"/>
    <w:rsid w:val="00594393"/>
    <w:rsid w:val="005943A5"/>
    <w:rsid w:val="005944E0"/>
    <w:rsid w:val="005967F0"/>
    <w:rsid w:val="005A3CB1"/>
    <w:rsid w:val="005A42E3"/>
    <w:rsid w:val="005A44F4"/>
    <w:rsid w:val="005A7919"/>
    <w:rsid w:val="005C2B74"/>
    <w:rsid w:val="005C2F23"/>
    <w:rsid w:val="005C38B0"/>
    <w:rsid w:val="005C3949"/>
    <w:rsid w:val="005C5435"/>
    <w:rsid w:val="005C63FE"/>
    <w:rsid w:val="005C70EB"/>
    <w:rsid w:val="005D066E"/>
    <w:rsid w:val="005D1200"/>
    <w:rsid w:val="005D16F4"/>
    <w:rsid w:val="005D303B"/>
    <w:rsid w:val="005D4536"/>
    <w:rsid w:val="005D545F"/>
    <w:rsid w:val="005D566A"/>
    <w:rsid w:val="005E3087"/>
    <w:rsid w:val="005E7B93"/>
    <w:rsid w:val="005F06EB"/>
    <w:rsid w:val="005F38F6"/>
    <w:rsid w:val="005F6D74"/>
    <w:rsid w:val="0060089B"/>
    <w:rsid w:val="006013F6"/>
    <w:rsid w:val="006032CC"/>
    <w:rsid w:val="006043EE"/>
    <w:rsid w:val="00604A38"/>
    <w:rsid w:val="00610F5F"/>
    <w:rsid w:val="00613521"/>
    <w:rsid w:val="006202A2"/>
    <w:rsid w:val="0062193D"/>
    <w:rsid w:val="006271F4"/>
    <w:rsid w:val="00627867"/>
    <w:rsid w:val="00637496"/>
    <w:rsid w:val="00641856"/>
    <w:rsid w:val="00645170"/>
    <w:rsid w:val="0064677C"/>
    <w:rsid w:val="00651C72"/>
    <w:rsid w:val="00653EA3"/>
    <w:rsid w:val="0065425A"/>
    <w:rsid w:val="00654301"/>
    <w:rsid w:val="006549C2"/>
    <w:rsid w:val="00663597"/>
    <w:rsid w:val="00663A93"/>
    <w:rsid w:val="006654DB"/>
    <w:rsid w:val="00670C8D"/>
    <w:rsid w:val="0067269F"/>
    <w:rsid w:val="0067336B"/>
    <w:rsid w:val="00674DEC"/>
    <w:rsid w:val="00676B6A"/>
    <w:rsid w:val="00677EDA"/>
    <w:rsid w:val="006801DB"/>
    <w:rsid w:val="00683ED9"/>
    <w:rsid w:val="0068469D"/>
    <w:rsid w:val="006856E3"/>
    <w:rsid w:val="006860B4"/>
    <w:rsid w:val="00687FBD"/>
    <w:rsid w:val="00687FD9"/>
    <w:rsid w:val="00690005"/>
    <w:rsid w:val="00691383"/>
    <w:rsid w:val="006962FB"/>
    <w:rsid w:val="006A0682"/>
    <w:rsid w:val="006A1589"/>
    <w:rsid w:val="006A433C"/>
    <w:rsid w:val="006A77B9"/>
    <w:rsid w:val="006B0D9D"/>
    <w:rsid w:val="006B6735"/>
    <w:rsid w:val="006C2BDC"/>
    <w:rsid w:val="006C42F2"/>
    <w:rsid w:val="006C51EF"/>
    <w:rsid w:val="006C601B"/>
    <w:rsid w:val="006D3EF8"/>
    <w:rsid w:val="006E2217"/>
    <w:rsid w:val="006E2C36"/>
    <w:rsid w:val="006E4E07"/>
    <w:rsid w:val="006E7B49"/>
    <w:rsid w:val="006E7FE2"/>
    <w:rsid w:val="006F3EC9"/>
    <w:rsid w:val="006F6EE4"/>
    <w:rsid w:val="007006D9"/>
    <w:rsid w:val="007009C5"/>
    <w:rsid w:val="00700FDD"/>
    <w:rsid w:val="00701DC3"/>
    <w:rsid w:val="00706FBA"/>
    <w:rsid w:val="00722D4B"/>
    <w:rsid w:val="007245DC"/>
    <w:rsid w:val="0073015D"/>
    <w:rsid w:val="007337CF"/>
    <w:rsid w:val="00733AD3"/>
    <w:rsid w:val="00734068"/>
    <w:rsid w:val="00735456"/>
    <w:rsid w:val="00736C96"/>
    <w:rsid w:val="00753184"/>
    <w:rsid w:val="00756393"/>
    <w:rsid w:val="007602F5"/>
    <w:rsid w:val="00762436"/>
    <w:rsid w:val="00762601"/>
    <w:rsid w:val="0076649C"/>
    <w:rsid w:val="00766DC5"/>
    <w:rsid w:val="007679C9"/>
    <w:rsid w:val="00770D85"/>
    <w:rsid w:val="00771133"/>
    <w:rsid w:val="00773A15"/>
    <w:rsid w:val="007745BC"/>
    <w:rsid w:val="0078195F"/>
    <w:rsid w:val="00782F01"/>
    <w:rsid w:val="007876F4"/>
    <w:rsid w:val="007968EE"/>
    <w:rsid w:val="007A0DB6"/>
    <w:rsid w:val="007A19B0"/>
    <w:rsid w:val="007A2FDE"/>
    <w:rsid w:val="007A4BC5"/>
    <w:rsid w:val="007B2828"/>
    <w:rsid w:val="007B55AE"/>
    <w:rsid w:val="007B6388"/>
    <w:rsid w:val="007D2E77"/>
    <w:rsid w:val="007E1070"/>
    <w:rsid w:val="007E31D5"/>
    <w:rsid w:val="007E7351"/>
    <w:rsid w:val="007F40A6"/>
    <w:rsid w:val="007F7612"/>
    <w:rsid w:val="007F7873"/>
    <w:rsid w:val="0080182C"/>
    <w:rsid w:val="008041C2"/>
    <w:rsid w:val="008103D7"/>
    <w:rsid w:val="0081146E"/>
    <w:rsid w:val="00811704"/>
    <w:rsid w:val="008117E9"/>
    <w:rsid w:val="0081394A"/>
    <w:rsid w:val="00816A3C"/>
    <w:rsid w:val="00821354"/>
    <w:rsid w:val="008228AB"/>
    <w:rsid w:val="00827DD8"/>
    <w:rsid w:val="00831DE4"/>
    <w:rsid w:val="00831FCE"/>
    <w:rsid w:val="00834F07"/>
    <w:rsid w:val="008402CA"/>
    <w:rsid w:val="00840978"/>
    <w:rsid w:val="00850597"/>
    <w:rsid w:val="008507A3"/>
    <w:rsid w:val="00850B53"/>
    <w:rsid w:val="00850EDE"/>
    <w:rsid w:val="00852A39"/>
    <w:rsid w:val="00853FCB"/>
    <w:rsid w:val="00855284"/>
    <w:rsid w:val="008600BC"/>
    <w:rsid w:val="0086126A"/>
    <w:rsid w:val="00863FD6"/>
    <w:rsid w:val="008642B9"/>
    <w:rsid w:val="00865393"/>
    <w:rsid w:val="00865811"/>
    <w:rsid w:val="00866DCB"/>
    <w:rsid w:val="00873607"/>
    <w:rsid w:val="00873DBB"/>
    <w:rsid w:val="008742F9"/>
    <w:rsid w:val="008748A0"/>
    <w:rsid w:val="008765AD"/>
    <w:rsid w:val="0087728A"/>
    <w:rsid w:val="00877F3D"/>
    <w:rsid w:val="00881A31"/>
    <w:rsid w:val="0088338E"/>
    <w:rsid w:val="00885070"/>
    <w:rsid w:val="00896000"/>
    <w:rsid w:val="008A0F50"/>
    <w:rsid w:val="008A46E9"/>
    <w:rsid w:val="008B16A8"/>
    <w:rsid w:val="008B6B89"/>
    <w:rsid w:val="008D01EA"/>
    <w:rsid w:val="008D0FB2"/>
    <w:rsid w:val="008D2A70"/>
    <w:rsid w:val="008D33D7"/>
    <w:rsid w:val="008D7151"/>
    <w:rsid w:val="008E06F5"/>
    <w:rsid w:val="008E6609"/>
    <w:rsid w:val="008F066B"/>
    <w:rsid w:val="008F1528"/>
    <w:rsid w:val="008F2973"/>
    <w:rsid w:val="008F3A0C"/>
    <w:rsid w:val="008F515B"/>
    <w:rsid w:val="008F7122"/>
    <w:rsid w:val="00900004"/>
    <w:rsid w:val="00901767"/>
    <w:rsid w:val="0090181B"/>
    <w:rsid w:val="009018CE"/>
    <w:rsid w:val="00902E86"/>
    <w:rsid w:val="0090499D"/>
    <w:rsid w:val="009119E5"/>
    <w:rsid w:val="00912237"/>
    <w:rsid w:val="009129F1"/>
    <w:rsid w:val="00912E2D"/>
    <w:rsid w:val="009178B5"/>
    <w:rsid w:val="009200B1"/>
    <w:rsid w:val="00922117"/>
    <w:rsid w:val="009231B9"/>
    <w:rsid w:val="0092403C"/>
    <w:rsid w:val="00924C67"/>
    <w:rsid w:val="009256A3"/>
    <w:rsid w:val="00926B10"/>
    <w:rsid w:val="00926D1B"/>
    <w:rsid w:val="009308F1"/>
    <w:rsid w:val="0093179E"/>
    <w:rsid w:val="00936D64"/>
    <w:rsid w:val="009418F7"/>
    <w:rsid w:val="00943548"/>
    <w:rsid w:val="00944331"/>
    <w:rsid w:val="00944B85"/>
    <w:rsid w:val="00945A1E"/>
    <w:rsid w:val="009520A7"/>
    <w:rsid w:val="00953BA0"/>
    <w:rsid w:val="00953F35"/>
    <w:rsid w:val="00954301"/>
    <w:rsid w:val="00954680"/>
    <w:rsid w:val="00954AFF"/>
    <w:rsid w:val="00955706"/>
    <w:rsid w:val="00955DFB"/>
    <w:rsid w:val="009561AF"/>
    <w:rsid w:val="00957C57"/>
    <w:rsid w:val="00963BEE"/>
    <w:rsid w:val="009640D4"/>
    <w:rsid w:val="0096492B"/>
    <w:rsid w:val="00973DA7"/>
    <w:rsid w:val="00983ACF"/>
    <w:rsid w:val="0099541F"/>
    <w:rsid w:val="009957C5"/>
    <w:rsid w:val="00996E7A"/>
    <w:rsid w:val="00997EB6"/>
    <w:rsid w:val="009A42C4"/>
    <w:rsid w:val="009B0D9F"/>
    <w:rsid w:val="009B3554"/>
    <w:rsid w:val="009B7498"/>
    <w:rsid w:val="009C00DE"/>
    <w:rsid w:val="009C21FB"/>
    <w:rsid w:val="009C49DA"/>
    <w:rsid w:val="009C4E55"/>
    <w:rsid w:val="009D0518"/>
    <w:rsid w:val="009D10C1"/>
    <w:rsid w:val="009D283C"/>
    <w:rsid w:val="009E2312"/>
    <w:rsid w:val="009E3A93"/>
    <w:rsid w:val="009E4339"/>
    <w:rsid w:val="009E537A"/>
    <w:rsid w:val="009F3001"/>
    <w:rsid w:val="009F5CD0"/>
    <w:rsid w:val="009F7293"/>
    <w:rsid w:val="009F7B3D"/>
    <w:rsid w:val="00A02A7E"/>
    <w:rsid w:val="00A03987"/>
    <w:rsid w:val="00A050BF"/>
    <w:rsid w:val="00A05D6C"/>
    <w:rsid w:val="00A06141"/>
    <w:rsid w:val="00A07BFC"/>
    <w:rsid w:val="00A12754"/>
    <w:rsid w:val="00A14EA0"/>
    <w:rsid w:val="00A1614D"/>
    <w:rsid w:val="00A16AA4"/>
    <w:rsid w:val="00A26E0F"/>
    <w:rsid w:val="00A271C6"/>
    <w:rsid w:val="00A31161"/>
    <w:rsid w:val="00A361DB"/>
    <w:rsid w:val="00A42B4C"/>
    <w:rsid w:val="00A45BB2"/>
    <w:rsid w:val="00A45BE8"/>
    <w:rsid w:val="00A47581"/>
    <w:rsid w:val="00A50E02"/>
    <w:rsid w:val="00A6083E"/>
    <w:rsid w:val="00A6086E"/>
    <w:rsid w:val="00A644B7"/>
    <w:rsid w:val="00A65075"/>
    <w:rsid w:val="00A764F6"/>
    <w:rsid w:val="00A76FED"/>
    <w:rsid w:val="00A77C20"/>
    <w:rsid w:val="00A80013"/>
    <w:rsid w:val="00A80338"/>
    <w:rsid w:val="00A80C5A"/>
    <w:rsid w:val="00A8227E"/>
    <w:rsid w:val="00A828CE"/>
    <w:rsid w:val="00A87430"/>
    <w:rsid w:val="00A9071F"/>
    <w:rsid w:val="00A92CB4"/>
    <w:rsid w:val="00A93064"/>
    <w:rsid w:val="00A93EE3"/>
    <w:rsid w:val="00A96539"/>
    <w:rsid w:val="00AA18A3"/>
    <w:rsid w:val="00AA4907"/>
    <w:rsid w:val="00AA73DC"/>
    <w:rsid w:val="00AB1995"/>
    <w:rsid w:val="00AB34DF"/>
    <w:rsid w:val="00AB5CDC"/>
    <w:rsid w:val="00AC29F6"/>
    <w:rsid w:val="00AD052C"/>
    <w:rsid w:val="00AD11F9"/>
    <w:rsid w:val="00AD151C"/>
    <w:rsid w:val="00AD44DC"/>
    <w:rsid w:val="00AD547F"/>
    <w:rsid w:val="00AD632D"/>
    <w:rsid w:val="00AE2ADF"/>
    <w:rsid w:val="00AE2B26"/>
    <w:rsid w:val="00AE2C22"/>
    <w:rsid w:val="00AE45B2"/>
    <w:rsid w:val="00AF04AB"/>
    <w:rsid w:val="00AF2F89"/>
    <w:rsid w:val="00B00A10"/>
    <w:rsid w:val="00B00AE6"/>
    <w:rsid w:val="00B031FE"/>
    <w:rsid w:val="00B033DF"/>
    <w:rsid w:val="00B0416B"/>
    <w:rsid w:val="00B046C7"/>
    <w:rsid w:val="00B06C43"/>
    <w:rsid w:val="00B07675"/>
    <w:rsid w:val="00B11A4F"/>
    <w:rsid w:val="00B11AB8"/>
    <w:rsid w:val="00B127BE"/>
    <w:rsid w:val="00B12A64"/>
    <w:rsid w:val="00B13790"/>
    <w:rsid w:val="00B13AF8"/>
    <w:rsid w:val="00B1446A"/>
    <w:rsid w:val="00B14D31"/>
    <w:rsid w:val="00B15CB1"/>
    <w:rsid w:val="00B23643"/>
    <w:rsid w:val="00B26657"/>
    <w:rsid w:val="00B27B5A"/>
    <w:rsid w:val="00B31311"/>
    <w:rsid w:val="00B324E9"/>
    <w:rsid w:val="00B33587"/>
    <w:rsid w:val="00B347B5"/>
    <w:rsid w:val="00B34E0D"/>
    <w:rsid w:val="00B35D3E"/>
    <w:rsid w:val="00B36134"/>
    <w:rsid w:val="00B36C33"/>
    <w:rsid w:val="00B42B1A"/>
    <w:rsid w:val="00B46643"/>
    <w:rsid w:val="00B47498"/>
    <w:rsid w:val="00B51FE1"/>
    <w:rsid w:val="00B52794"/>
    <w:rsid w:val="00B563CC"/>
    <w:rsid w:val="00B57E5E"/>
    <w:rsid w:val="00B62339"/>
    <w:rsid w:val="00B62F8F"/>
    <w:rsid w:val="00B63128"/>
    <w:rsid w:val="00B6332D"/>
    <w:rsid w:val="00B67B14"/>
    <w:rsid w:val="00B71126"/>
    <w:rsid w:val="00B717DA"/>
    <w:rsid w:val="00B71C06"/>
    <w:rsid w:val="00B7515E"/>
    <w:rsid w:val="00B769AF"/>
    <w:rsid w:val="00B84C96"/>
    <w:rsid w:val="00B928B7"/>
    <w:rsid w:val="00B94B1F"/>
    <w:rsid w:val="00B9763F"/>
    <w:rsid w:val="00BA4425"/>
    <w:rsid w:val="00BA4A48"/>
    <w:rsid w:val="00BA5563"/>
    <w:rsid w:val="00BA57F7"/>
    <w:rsid w:val="00BA67C3"/>
    <w:rsid w:val="00BA7C68"/>
    <w:rsid w:val="00BA7F7B"/>
    <w:rsid w:val="00BB11BD"/>
    <w:rsid w:val="00BB1B51"/>
    <w:rsid w:val="00BB2BC9"/>
    <w:rsid w:val="00BB5D06"/>
    <w:rsid w:val="00BB626C"/>
    <w:rsid w:val="00BC14C8"/>
    <w:rsid w:val="00BC3534"/>
    <w:rsid w:val="00BC3CAD"/>
    <w:rsid w:val="00BC524F"/>
    <w:rsid w:val="00BC5F70"/>
    <w:rsid w:val="00BC6F66"/>
    <w:rsid w:val="00BD0594"/>
    <w:rsid w:val="00BD0C72"/>
    <w:rsid w:val="00BD3748"/>
    <w:rsid w:val="00BD61CA"/>
    <w:rsid w:val="00BD7243"/>
    <w:rsid w:val="00BE41C9"/>
    <w:rsid w:val="00BF11E5"/>
    <w:rsid w:val="00BF23BE"/>
    <w:rsid w:val="00BF493C"/>
    <w:rsid w:val="00BF6B06"/>
    <w:rsid w:val="00BF758C"/>
    <w:rsid w:val="00BF7A55"/>
    <w:rsid w:val="00C050CC"/>
    <w:rsid w:val="00C125EA"/>
    <w:rsid w:val="00C2117A"/>
    <w:rsid w:val="00C220B0"/>
    <w:rsid w:val="00C239CD"/>
    <w:rsid w:val="00C23ABA"/>
    <w:rsid w:val="00C2578B"/>
    <w:rsid w:val="00C3180A"/>
    <w:rsid w:val="00C324EA"/>
    <w:rsid w:val="00C32E4F"/>
    <w:rsid w:val="00C35256"/>
    <w:rsid w:val="00C404D9"/>
    <w:rsid w:val="00C40A15"/>
    <w:rsid w:val="00C44EE0"/>
    <w:rsid w:val="00C44F3D"/>
    <w:rsid w:val="00C44F7A"/>
    <w:rsid w:val="00C50D81"/>
    <w:rsid w:val="00C50F95"/>
    <w:rsid w:val="00C5106B"/>
    <w:rsid w:val="00C516B5"/>
    <w:rsid w:val="00C5423A"/>
    <w:rsid w:val="00C545CA"/>
    <w:rsid w:val="00C55C0B"/>
    <w:rsid w:val="00C55C8A"/>
    <w:rsid w:val="00C609E1"/>
    <w:rsid w:val="00C61DB1"/>
    <w:rsid w:val="00C62353"/>
    <w:rsid w:val="00C62A9A"/>
    <w:rsid w:val="00C641F4"/>
    <w:rsid w:val="00C70653"/>
    <w:rsid w:val="00C721CB"/>
    <w:rsid w:val="00C72D41"/>
    <w:rsid w:val="00C85B47"/>
    <w:rsid w:val="00C90075"/>
    <w:rsid w:val="00C94161"/>
    <w:rsid w:val="00C97B7A"/>
    <w:rsid w:val="00CA1661"/>
    <w:rsid w:val="00CA527B"/>
    <w:rsid w:val="00CA703B"/>
    <w:rsid w:val="00CB3108"/>
    <w:rsid w:val="00CB721D"/>
    <w:rsid w:val="00CC0A00"/>
    <w:rsid w:val="00CC1808"/>
    <w:rsid w:val="00CE0086"/>
    <w:rsid w:val="00CE18B1"/>
    <w:rsid w:val="00CE30D5"/>
    <w:rsid w:val="00CE3F18"/>
    <w:rsid w:val="00CF2245"/>
    <w:rsid w:val="00CF38E6"/>
    <w:rsid w:val="00CF7916"/>
    <w:rsid w:val="00D042A3"/>
    <w:rsid w:val="00D0724D"/>
    <w:rsid w:val="00D106FB"/>
    <w:rsid w:val="00D1111F"/>
    <w:rsid w:val="00D1157A"/>
    <w:rsid w:val="00D129CA"/>
    <w:rsid w:val="00D134C5"/>
    <w:rsid w:val="00D135D1"/>
    <w:rsid w:val="00D16A30"/>
    <w:rsid w:val="00D17D8E"/>
    <w:rsid w:val="00D2204A"/>
    <w:rsid w:val="00D22791"/>
    <w:rsid w:val="00D253C7"/>
    <w:rsid w:val="00D275DC"/>
    <w:rsid w:val="00D3527C"/>
    <w:rsid w:val="00D35515"/>
    <w:rsid w:val="00D37066"/>
    <w:rsid w:val="00D37EE6"/>
    <w:rsid w:val="00D41EE0"/>
    <w:rsid w:val="00D4253E"/>
    <w:rsid w:val="00D42719"/>
    <w:rsid w:val="00D42C70"/>
    <w:rsid w:val="00D43BB1"/>
    <w:rsid w:val="00D4417E"/>
    <w:rsid w:val="00D466E9"/>
    <w:rsid w:val="00D469B7"/>
    <w:rsid w:val="00D5060D"/>
    <w:rsid w:val="00D57A39"/>
    <w:rsid w:val="00D57DD4"/>
    <w:rsid w:val="00D62E44"/>
    <w:rsid w:val="00D635A9"/>
    <w:rsid w:val="00D65585"/>
    <w:rsid w:val="00D6574C"/>
    <w:rsid w:val="00D658E1"/>
    <w:rsid w:val="00D65AF2"/>
    <w:rsid w:val="00D668FA"/>
    <w:rsid w:val="00D715E2"/>
    <w:rsid w:val="00D7345A"/>
    <w:rsid w:val="00D760CE"/>
    <w:rsid w:val="00D80986"/>
    <w:rsid w:val="00D815D9"/>
    <w:rsid w:val="00D833E0"/>
    <w:rsid w:val="00D8365A"/>
    <w:rsid w:val="00D85DB4"/>
    <w:rsid w:val="00D90EA5"/>
    <w:rsid w:val="00D915AF"/>
    <w:rsid w:val="00D92BF7"/>
    <w:rsid w:val="00D93B7E"/>
    <w:rsid w:val="00D9443B"/>
    <w:rsid w:val="00D97BED"/>
    <w:rsid w:val="00DA1745"/>
    <w:rsid w:val="00DA420D"/>
    <w:rsid w:val="00DA49C1"/>
    <w:rsid w:val="00DA6D23"/>
    <w:rsid w:val="00DA6FFE"/>
    <w:rsid w:val="00DA77F0"/>
    <w:rsid w:val="00DB0F3A"/>
    <w:rsid w:val="00DB161B"/>
    <w:rsid w:val="00DB1D4A"/>
    <w:rsid w:val="00DB3765"/>
    <w:rsid w:val="00DB749D"/>
    <w:rsid w:val="00DC055B"/>
    <w:rsid w:val="00DC1488"/>
    <w:rsid w:val="00DD0268"/>
    <w:rsid w:val="00DD45CE"/>
    <w:rsid w:val="00DD46D8"/>
    <w:rsid w:val="00DD4FB6"/>
    <w:rsid w:val="00DD5CAB"/>
    <w:rsid w:val="00DD64DC"/>
    <w:rsid w:val="00DE2277"/>
    <w:rsid w:val="00DE2B78"/>
    <w:rsid w:val="00DE2F63"/>
    <w:rsid w:val="00DE6193"/>
    <w:rsid w:val="00DE6409"/>
    <w:rsid w:val="00DF0F79"/>
    <w:rsid w:val="00DF1BBA"/>
    <w:rsid w:val="00DF398B"/>
    <w:rsid w:val="00DF623A"/>
    <w:rsid w:val="00DF6430"/>
    <w:rsid w:val="00E02310"/>
    <w:rsid w:val="00E041F3"/>
    <w:rsid w:val="00E05A64"/>
    <w:rsid w:val="00E065B9"/>
    <w:rsid w:val="00E105AF"/>
    <w:rsid w:val="00E15A98"/>
    <w:rsid w:val="00E16C64"/>
    <w:rsid w:val="00E231BF"/>
    <w:rsid w:val="00E26FA3"/>
    <w:rsid w:val="00E27CF1"/>
    <w:rsid w:val="00E30E4F"/>
    <w:rsid w:val="00E31F9F"/>
    <w:rsid w:val="00E35390"/>
    <w:rsid w:val="00E40FE3"/>
    <w:rsid w:val="00E438E5"/>
    <w:rsid w:val="00E43E4A"/>
    <w:rsid w:val="00E46BAB"/>
    <w:rsid w:val="00E51AF1"/>
    <w:rsid w:val="00E564A3"/>
    <w:rsid w:val="00E6003E"/>
    <w:rsid w:val="00E6529C"/>
    <w:rsid w:val="00E667B5"/>
    <w:rsid w:val="00E66DA9"/>
    <w:rsid w:val="00E670A0"/>
    <w:rsid w:val="00E72039"/>
    <w:rsid w:val="00E773B4"/>
    <w:rsid w:val="00E84156"/>
    <w:rsid w:val="00E85C2E"/>
    <w:rsid w:val="00E9096F"/>
    <w:rsid w:val="00EA0373"/>
    <w:rsid w:val="00EA5466"/>
    <w:rsid w:val="00EA59E9"/>
    <w:rsid w:val="00EC51ED"/>
    <w:rsid w:val="00ED05DA"/>
    <w:rsid w:val="00ED1338"/>
    <w:rsid w:val="00ED713A"/>
    <w:rsid w:val="00ED7B51"/>
    <w:rsid w:val="00ED7F4C"/>
    <w:rsid w:val="00EE35F9"/>
    <w:rsid w:val="00EE400B"/>
    <w:rsid w:val="00EF6AC4"/>
    <w:rsid w:val="00EF71DE"/>
    <w:rsid w:val="00F01D64"/>
    <w:rsid w:val="00F03843"/>
    <w:rsid w:val="00F06873"/>
    <w:rsid w:val="00F104D5"/>
    <w:rsid w:val="00F10949"/>
    <w:rsid w:val="00F119FE"/>
    <w:rsid w:val="00F12577"/>
    <w:rsid w:val="00F12692"/>
    <w:rsid w:val="00F1443C"/>
    <w:rsid w:val="00F2490F"/>
    <w:rsid w:val="00F25B9D"/>
    <w:rsid w:val="00F3411B"/>
    <w:rsid w:val="00F5680C"/>
    <w:rsid w:val="00F60478"/>
    <w:rsid w:val="00F607E9"/>
    <w:rsid w:val="00F60F05"/>
    <w:rsid w:val="00F626DD"/>
    <w:rsid w:val="00F63C45"/>
    <w:rsid w:val="00F674D0"/>
    <w:rsid w:val="00F67B20"/>
    <w:rsid w:val="00F72391"/>
    <w:rsid w:val="00F7521E"/>
    <w:rsid w:val="00F80499"/>
    <w:rsid w:val="00F818C7"/>
    <w:rsid w:val="00F82A77"/>
    <w:rsid w:val="00F834A7"/>
    <w:rsid w:val="00F84AAE"/>
    <w:rsid w:val="00F941C7"/>
    <w:rsid w:val="00F9607D"/>
    <w:rsid w:val="00F96598"/>
    <w:rsid w:val="00F96E43"/>
    <w:rsid w:val="00FA6BA8"/>
    <w:rsid w:val="00FA6F74"/>
    <w:rsid w:val="00FB1664"/>
    <w:rsid w:val="00FB2352"/>
    <w:rsid w:val="00FB2379"/>
    <w:rsid w:val="00FB523E"/>
    <w:rsid w:val="00FB7582"/>
    <w:rsid w:val="00FC0BE9"/>
    <w:rsid w:val="00FC0E0D"/>
    <w:rsid w:val="00FC5564"/>
    <w:rsid w:val="00FD08E1"/>
    <w:rsid w:val="00FD0FA3"/>
    <w:rsid w:val="00FD0FB2"/>
    <w:rsid w:val="00FD1D1F"/>
    <w:rsid w:val="00FD1E18"/>
    <w:rsid w:val="00FD54AB"/>
    <w:rsid w:val="00FE41E2"/>
    <w:rsid w:val="00FE433C"/>
    <w:rsid w:val="00FE7B93"/>
    <w:rsid w:val="00FF0322"/>
    <w:rsid w:val="00FF2F3E"/>
    <w:rsid w:val="00FF4C93"/>
    <w:rsid w:val="00FF50E4"/>
    <w:rsid w:val="00FF72CC"/>
    <w:rsid w:val="00FF7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8EC2EB"/>
  <w15:docId w15:val="{5789770F-3677-4295-B84E-213E5DCB3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6094"/>
    <w:pPr>
      <w:spacing w:before="120" w:after="120" w:line="240" w:lineRule="auto"/>
    </w:pPr>
    <w:rPr>
      <w:rFonts w:ascii="Arial" w:hAnsi="Arial"/>
    </w:rPr>
  </w:style>
  <w:style w:type="paragraph" w:styleId="Heading1">
    <w:name w:val="heading 1"/>
    <w:aliases w:val="Head 1,Chapter title 1,Chapter title 1 (new page),h1,Chapter title 11,Chapter title 1 (new page)1,h12"/>
    <w:basedOn w:val="Normal"/>
    <w:next w:val="Normal"/>
    <w:link w:val="Heading1Char"/>
    <w:uiPriority w:val="9"/>
    <w:qFormat/>
    <w:rsid w:val="002C3EA2"/>
    <w:pPr>
      <w:keepNext/>
      <w:pageBreakBefore/>
      <w:numPr>
        <w:numId w:val="2"/>
      </w:numPr>
      <w:spacing w:before="0"/>
      <w:outlineLvl w:val="0"/>
    </w:pPr>
    <w:rPr>
      <w:rFonts w:ascii="Arial Bold" w:eastAsiaTheme="majorEastAsia" w:hAnsi="Arial Bold" w:cs="Arial"/>
      <w:b/>
      <w:bCs/>
      <w:color w:val="009EE3"/>
      <w:sz w:val="48"/>
      <w:szCs w:val="48"/>
    </w:rPr>
  </w:style>
  <w:style w:type="paragraph" w:styleId="Heading2">
    <w:name w:val="heading 2"/>
    <w:aliases w:val="Head 2,Chapter title 2,h2,Chapter title 21,h21"/>
    <w:basedOn w:val="Normal"/>
    <w:next w:val="Normal"/>
    <w:link w:val="Heading2Char"/>
    <w:uiPriority w:val="9"/>
    <w:unhideWhenUsed/>
    <w:qFormat/>
    <w:rsid w:val="002C3EA2"/>
    <w:pPr>
      <w:keepNext/>
      <w:keepLines/>
      <w:numPr>
        <w:ilvl w:val="1"/>
        <w:numId w:val="2"/>
      </w:numPr>
      <w:outlineLvl w:val="1"/>
    </w:pPr>
    <w:rPr>
      <w:rFonts w:eastAsiaTheme="majorEastAsia" w:cs="Arial"/>
      <w:b/>
      <w:bCs/>
      <w:color w:val="009EE3"/>
      <w:sz w:val="32"/>
      <w:szCs w:val="32"/>
    </w:rPr>
  </w:style>
  <w:style w:type="paragraph" w:styleId="Heading3">
    <w:name w:val="heading 3"/>
    <w:aliases w:val="Head 3,Chapter title 3,h3,Chapter title 31,h31"/>
    <w:basedOn w:val="Normal"/>
    <w:next w:val="Normal"/>
    <w:link w:val="Heading3Char"/>
    <w:uiPriority w:val="9"/>
    <w:unhideWhenUsed/>
    <w:qFormat/>
    <w:rsid w:val="002C3EA2"/>
    <w:pPr>
      <w:keepNext/>
      <w:keepLines/>
      <w:numPr>
        <w:ilvl w:val="2"/>
        <w:numId w:val="2"/>
      </w:numPr>
      <w:outlineLvl w:val="2"/>
    </w:pPr>
    <w:rPr>
      <w:rFonts w:ascii="Arial Bold" w:eastAsiaTheme="majorEastAsia" w:hAnsi="Arial Bold" w:cs="Arial"/>
      <w:b/>
      <w:bCs/>
      <w:color w:val="009EE3"/>
      <w:sz w:val="28"/>
      <w:szCs w:val="28"/>
    </w:rPr>
  </w:style>
  <w:style w:type="paragraph" w:styleId="Heading4">
    <w:name w:val="heading 4"/>
    <w:aliases w:val="Head 4,h4,h41"/>
    <w:basedOn w:val="Normal"/>
    <w:next w:val="Normal"/>
    <w:link w:val="Heading4Char"/>
    <w:uiPriority w:val="9"/>
    <w:unhideWhenUsed/>
    <w:qFormat/>
    <w:rsid w:val="002C3EA2"/>
    <w:pPr>
      <w:keepNext/>
      <w:keepLines/>
      <w:numPr>
        <w:ilvl w:val="3"/>
        <w:numId w:val="2"/>
      </w:numPr>
      <w:outlineLvl w:val="3"/>
    </w:pPr>
    <w:rPr>
      <w:rFonts w:ascii="Arial Bold" w:eastAsiaTheme="majorEastAsia" w:hAnsi="Arial Bold" w:cs="Arial"/>
      <w:b/>
      <w:bCs/>
      <w:i/>
      <w:iCs/>
      <w:noProof/>
      <w:color w:val="009EE3"/>
      <w:szCs w:val="24"/>
    </w:rPr>
  </w:style>
  <w:style w:type="paragraph" w:styleId="Heading5">
    <w:name w:val="heading 5"/>
    <w:aliases w:val="Head 5"/>
    <w:basedOn w:val="Normal"/>
    <w:next w:val="Normal"/>
    <w:link w:val="Heading5Char"/>
    <w:uiPriority w:val="9"/>
    <w:unhideWhenUsed/>
    <w:qFormat/>
    <w:rsid w:val="002C3EA2"/>
    <w:pPr>
      <w:keepNext/>
      <w:keepLines/>
      <w:numPr>
        <w:ilvl w:val="4"/>
        <w:numId w:val="2"/>
      </w:numPr>
      <w:outlineLvl w:val="4"/>
    </w:pPr>
    <w:rPr>
      <w:rFonts w:eastAsiaTheme="majorEastAsia" w:cstheme="majorBidi"/>
      <w:i/>
      <w:color w:val="009EE3"/>
      <w:szCs w:val="24"/>
    </w:rPr>
  </w:style>
  <w:style w:type="paragraph" w:styleId="Heading6">
    <w:name w:val="heading 6"/>
    <w:aliases w:val="Head 6,- Do not use,- Do not use1"/>
    <w:basedOn w:val="Normal"/>
    <w:next w:val="Normal"/>
    <w:link w:val="Heading6Char"/>
    <w:uiPriority w:val="9"/>
    <w:unhideWhenUsed/>
    <w:qFormat/>
    <w:rsid w:val="002C3EA2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</w:rPr>
  </w:style>
  <w:style w:type="paragraph" w:styleId="Heading7">
    <w:name w:val="heading 7"/>
    <w:aliases w:val="Head 7"/>
    <w:basedOn w:val="Normal"/>
    <w:next w:val="Normal"/>
    <w:link w:val="Heading7Char"/>
    <w:uiPriority w:val="9"/>
    <w:unhideWhenUsed/>
    <w:rsid w:val="002C3EA2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</w:rPr>
  </w:style>
  <w:style w:type="paragraph" w:styleId="Heading8">
    <w:name w:val="heading 8"/>
    <w:aliases w:val="level2(a)"/>
    <w:basedOn w:val="Normal"/>
    <w:next w:val="Normal"/>
    <w:link w:val="Heading8Char"/>
    <w:uiPriority w:val="9"/>
    <w:unhideWhenUsed/>
    <w:rsid w:val="002C3EA2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aliases w:val="level3(i),Appendix,Appendix1"/>
    <w:basedOn w:val="Normal"/>
    <w:next w:val="Normal"/>
    <w:link w:val="Heading9Char"/>
    <w:uiPriority w:val="9"/>
    <w:unhideWhenUsed/>
    <w:rsid w:val="002C3EA2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A1E90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1A1E90"/>
  </w:style>
  <w:style w:type="paragraph" w:styleId="Footer">
    <w:name w:val="footer"/>
    <w:basedOn w:val="Normal"/>
    <w:link w:val="FooterChar"/>
    <w:uiPriority w:val="99"/>
    <w:unhideWhenUsed/>
    <w:rsid w:val="001A1E90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1A1E90"/>
  </w:style>
  <w:style w:type="paragraph" w:styleId="BalloonText">
    <w:name w:val="Balloon Text"/>
    <w:basedOn w:val="Normal"/>
    <w:link w:val="BalloonTextChar"/>
    <w:uiPriority w:val="99"/>
    <w:semiHidden/>
    <w:unhideWhenUsed/>
    <w:rsid w:val="001A1E90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E90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1B2D3F"/>
    <w:pPr>
      <w:spacing w:after="0" w:line="240" w:lineRule="auto"/>
    </w:pPr>
    <w:rPr>
      <w:rFonts w:ascii="Arial" w:hAnsi="Arial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A06141"/>
    <w:pPr>
      <w:spacing w:after="0"/>
    </w:pPr>
    <w:rPr>
      <w:rFonts w:ascii="Calibri" w:hAnsi="Calibri" w:cs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06141"/>
    <w:rPr>
      <w:rFonts w:ascii="Calibri" w:hAnsi="Calibri" w:cs="Consolas"/>
      <w:szCs w:val="21"/>
    </w:rPr>
  </w:style>
  <w:style w:type="table" w:styleId="TableGrid">
    <w:name w:val="Table Grid"/>
    <w:basedOn w:val="TableNormal"/>
    <w:uiPriority w:val="59"/>
    <w:rsid w:val="00D65A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basedOn w:val="Normal"/>
    <w:qFormat/>
    <w:rsid w:val="00D65AF2"/>
    <w:pPr>
      <w:spacing w:before="60" w:after="60"/>
    </w:pPr>
    <w:rPr>
      <w:rFonts w:cs="Arial"/>
      <w:color w:val="000000"/>
      <w:sz w:val="20"/>
      <w:szCs w:val="20"/>
    </w:rPr>
  </w:style>
  <w:style w:type="paragraph" w:styleId="ListParagraph">
    <w:name w:val="List Paragraph"/>
    <w:aliases w:val="List para,Dot pt,No Spacing1,List Paragraph Char Char Char,Indicator Text,Numbered Para 1,List Paragraph1,Bullet 1,Bullet Points,MAIN CONTENT,List Paragraph12,List Para"/>
    <w:basedOn w:val="Normal"/>
    <w:link w:val="ListParagraphChar"/>
    <w:uiPriority w:val="34"/>
    <w:qFormat/>
    <w:rsid w:val="00D80986"/>
    <w:pPr>
      <w:ind w:left="720"/>
      <w:contextualSpacing/>
    </w:pPr>
  </w:style>
  <w:style w:type="paragraph" w:styleId="ListBullet">
    <w:name w:val="List Bullet"/>
    <w:basedOn w:val="Normal"/>
    <w:unhideWhenUsed/>
    <w:qFormat/>
    <w:rsid w:val="000067E6"/>
    <w:pPr>
      <w:numPr>
        <w:numId w:val="1"/>
      </w:numPr>
      <w:spacing w:before="0" w:after="0"/>
      <w:ind w:left="426" w:hanging="426"/>
    </w:pPr>
    <w:rPr>
      <w:rFonts w:eastAsia="Times New Roman" w:cs="Arial"/>
      <w:color w:val="000000"/>
      <w:szCs w:val="24"/>
      <w:lang w:eastAsia="en-GB"/>
    </w:rPr>
  </w:style>
  <w:style w:type="character" w:customStyle="1" w:styleId="Heading1Char">
    <w:name w:val="Heading 1 Char"/>
    <w:aliases w:val="Head 1 Char,Chapter title 1 Char,Chapter title 1 (new page) Char,h1 Char,Chapter title 11 Char,Chapter title 1 (new page)1 Char,h12 Char"/>
    <w:basedOn w:val="DefaultParagraphFont"/>
    <w:link w:val="Heading1"/>
    <w:uiPriority w:val="9"/>
    <w:rsid w:val="002C3EA2"/>
    <w:rPr>
      <w:rFonts w:ascii="Arial Bold" w:eastAsiaTheme="majorEastAsia" w:hAnsi="Arial Bold" w:cs="Arial"/>
      <w:b/>
      <w:bCs/>
      <w:color w:val="009EE3"/>
      <w:sz w:val="48"/>
      <w:szCs w:val="48"/>
    </w:rPr>
  </w:style>
  <w:style w:type="character" w:customStyle="1" w:styleId="Heading2Char">
    <w:name w:val="Heading 2 Char"/>
    <w:aliases w:val="Head 2 Char,Chapter title 2 Char,h2 Char,Chapter title 21 Char,h21 Char"/>
    <w:basedOn w:val="DefaultParagraphFont"/>
    <w:link w:val="Heading2"/>
    <w:uiPriority w:val="9"/>
    <w:rsid w:val="002C3EA2"/>
    <w:rPr>
      <w:rFonts w:ascii="Arial" w:eastAsiaTheme="majorEastAsia" w:hAnsi="Arial" w:cs="Arial"/>
      <w:b/>
      <w:bCs/>
      <w:color w:val="009EE3"/>
      <w:sz w:val="32"/>
      <w:szCs w:val="32"/>
    </w:rPr>
  </w:style>
  <w:style w:type="character" w:customStyle="1" w:styleId="Heading3Char">
    <w:name w:val="Heading 3 Char"/>
    <w:aliases w:val="Head 3 Char,Chapter title 3 Char,h3 Char,Chapter title 31 Char,h31 Char"/>
    <w:basedOn w:val="DefaultParagraphFont"/>
    <w:link w:val="Heading3"/>
    <w:uiPriority w:val="9"/>
    <w:rsid w:val="002C3EA2"/>
    <w:rPr>
      <w:rFonts w:ascii="Arial Bold" w:eastAsiaTheme="majorEastAsia" w:hAnsi="Arial Bold" w:cs="Arial"/>
      <w:b/>
      <w:bCs/>
      <w:color w:val="009EE3"/>
      <w:sz w:val="28"/>
      <w:szCs w:val="28"/>
    </w:rPr>
  </w:style>
  <w:style w:type="character" w:customStyle="1" w:styleId="Heading4Char">
    <w:name w:val="Heading 4 Char"/>
    <w:aliases w:val="Head 4 Char,h4 Char,h41 Char"/>
    <w:basedOn w:val="DefaultParagraphFont"/>
    <w:link w:val="Heading4"/>
    <w:uiPriority w:val="9"/>
    <w:rsid w:val="002C3EA2"/>
    <w:rPr>
      <w:rFonts w:ascii="Arial Bold" w:eastAsiaTheme="majorEastAsia" w:hAnsi="Arial Bold" w:cs="Arial"/>
      <w:b/>
      <w:bCs/>
      <w:i/>
      <w:iCs/>
      <w:noProof/>
      <w:color w:val="009EE3"/>
      <w:szCs w:val="24"/>
    </w:rPr>
  </w:style>
  <w:style w:type="character" w:customStyle="1" w:styleId="Heading5Char">
    <w:name w:val="Heading 5 Char"/>
    <w:aliases w:val="Head 5 Char"/>
    <w:basedOn w:val="DefaultParagraphFont"/>
    <w:link w:val="Heading5"/>
    <w:uiPriority w:val="9"/>
    <w:rsid w:val="002C3EA2"/>
    <w:rPr>
      <w:rFonts w:ascii="Arial" w:eastAsiaTheme="majorEastAsia" w:hAnsi="Arial" w:cstheme="majorBidi"/>
      <w:i/>
      <w:color w:val="009EE3"/>
      <w:szCs w:val="24"/>
    </w:rPr>
  </w:style>
  <w:style w:type="character" w:customStyle="1" w:styleId="Heading6Char">
    <w:name w:val="Heading 6 Char"/>
    <w:aliases w:val="Head 6 Char,- Do not use Char,- Do not use1 Char"/>
    <w:basedOn w:val="DefaultParagraphFont"/>
    <w:link w:val="Heading6"/>
    <w:uiPriority w:val="9"/>
    <w:rsid w:val="002C3EA2"/>
    <w:rPr>
      <w:rFonts w:asciiTheme="majorHAnsi" w:eastAsiaTheme="majorEastAsia" w:hAnsiTheme="majorHAnsi" w:cstheme="majorBidi"/>
      <w:i/>
      <w:iCs/>
      <w:color w:val="243F60" w:themeColor="accent1" w:themeShade="7F"/>
      <w:szCs w:val="24"/>
    </w:rPr>
  </w:style>
  <w:style w:type="character" w:customStyle="1" w:styleId="Heading7Char">
    <w:name w:val="Heading 7 Char"/>
    <w:aliases w:val="Head 7 Char"/>
    <w:basedOn w:val="DefaultParagraphFont"/>
    <w:link w:val="Heading7"/>
    <w:uiPriority w:val="9"/>
    <w:rsid w:val="002C3EA2"/>
    <w:rPr>
      <w:rFonts w:asciiTheme="majorHAnsi" w:eastAsiaTheme="majorEastAsia" w:hAnsiTheme="majorHAnsi" w:cstheme="majorBidi"/>
      <w:i/>
      <w:iCs/>
      <w:color w:val="404040" w:themeColor="text1" w:themeTint="BF"/>
      <w:szCs w:val="24"/>
    </w:rPr>
  </w:style>
  <w:style w:type="character" w:customStyle="1" w:styleId="Heading8Char">
    <w:name w:val="Heading 8 Char"/>
    <w:aliases w:val="level2(a) Char"/>
    <w:basedOn w:val="DefaultParagraphFont"/>
    <w:link w:val="Heading8"/>
    <w:uiPriority w:val="9"/>
    <w:rsid w:val="002C3EA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aliases w:val="level3(i) Char,Appendix Char,Appendix1 Char"/>
    <w:basedOn w:val="DefaultParagraphFont"/>
    <w:link w:val="Heading9"/>
    <w:uiPriority w:val="9"/>
    <w:rsid w:val="002C3EA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unhideWhenUsed/>
    <w:qFormat/>
    <w:rsid w:val="002C3EA2"/>
    <w:pPr>
      <w:spacing w:before="0" w:after="0"/>
    </w:pPr>
    <w:rPr>
      <w:rFonts w:eastAsia="Calibri" w:cs="Arial"/>
      <w:sz w:val="16"/>
      <w:szCs w:val="20"/>
      <w:lang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C3EA2"/>
    <w:rPr>
      <w:rFonts w:ascii="Arial" w:eastAsia="Calibri" w:hAnsi="Arial" w:cs="Arial"/>
      <w:sz w:val="16"/>
      <w:szCs w:val="20"/>
      <w:lang w:eastAsia="en-GB"/>
    </w:rPr>
  </w:style>
  <w:style w:type="character" w:styleId="FootnoteReference">
    <w:name w:val="footnote reference"/>
    <w:basedOn w:val="DefaultParagraphFont"/>
    <w:uiPriority w:val="99"/>
    <w:unhideWhenUsed/>
    <w:rsid w:val="002C3EA2"/>
    <w:rPr>
      <w:vertAlign w:val="superscript"/>
    </w:rPr>
  </w:style>
  <w:style w:type="paragraph" w:customStyle="1" w:styleId="Narrow">
    <w:name w:val="Narrow"/>
    <w:basedOn w:val="Normal"/>
    <w:qFormat/>
    <w:rsid w:val="002C3EA2"/>
    <w:pPr>
      <w:spacing w:before="0" w:after="0" w:line="120" w:lineRule="exact"/>
    </w:pPr>
    <w:rPr>
      <w:rFonts w:cs="Arial"/>
      <w:color w:val="000000"/>
      <w:szCs w:val="24"/>
    </w:rPr>
  </w:style>
  <w:style w:type="paragraph" w:customStyle="1" w:styleId="TableHeader">
    <w:name w:val="Table Header"/>
    <w:basedOn w:val="Normal"/>
    <w:qFormat/>
    <w:rsid w:val="002C3EA2"/>
    <w:pPr>
      <w:framePr w:hSpace="180" w:wrap="around" w:vAnchor="text" w:hAnchor="margin" w:y="63"/>
      <w:spacing w:before="0" w:after="0"/>
    </w:pPr>
    <w:rPr>
      <w:rFonts w:cs="Arial"/>
      <w:sz w:val="20"/>
      <w:szCs w:val="20"/>
    </w:rPr>
  </w:style>
  <w:style w:type="paragraph" w:customStyle="1" w:styleId="CNFont">
    <w:name w:val="CNFont"/>
    <w:basedOn w:val="Normal"/>
    <w:next w:val="Normal"/>
    <w:link w:val="CNFontChar"/>
    <w:qFormat/>
    <w:rsid w:val="002C3EA2"/>
    <w:rPr>
      <w:rFonts w:ascii="Courier New" w:hAnsi="Courier New" w:cs="Courier New"/>
      <w:color w:val="000000"/>
      <w:szCs w:val="24"/>
    </w:rPr>
  </w:style>
  <w:style w:type="character" w:customStyle="1" w:styleId="CNFontChar">
    <w:name w:val="CNFont Char"/>
    <w:basedOn w:val="DefaultParagraphFont"/>
    <w:link w:val="CNFont"/>
    <w:rsid w:val="002C3EA2"/>
    <w:rPr>
      <w:rFonts w:ascii="Courier New" w:hAnsi="Courier New" w:cs="Courier New"/>
      <w:color w:val="000000"/>
      <w:szCs w:val="24"/>
    </w:rPr>
  </w:style>
  <w:style w:type="character" w:styleId="LineNumber">
    <w:name w:val="line number"/>
    <w:basedOn w:val="DefaultParagraphFont"/>
    <w:uiPriority w:val="99"/>
    <w:semiHidden/>
    <w:unhideWhenUsed/>
    <w:rsid w:val="002C3EA2"/>
  </w:style>
  <w:style w:type="character" w:styleId="CommentReference">
    <w:name w:val="annotation reference"/>
    <w:basedOn w:val="DefaultParagraphFont"/>
    <w:uiPriority w:val="99"/>
    <w:semiHidden/>
    <w:unhideWhenUsed/>
    <w:rsid w:val="002C3E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3EA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3EA2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3E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3EA2"/>
    <w:rPr>
      <w:rFonts w:ascii="Arial" w:hAnsi="Arial"/>
      <w:b/>
      <w:bCs/>
      <w:sz w:val="20"/>
      <w:szCs w:val="20"/>
    </w:rPr>
  </w:style>
  <w:style w:type="paragraph" w:customStyle="1" w:styleId="Listssb">
    <w:name w:val="List ssb"/>
    <w:basedOn w:val="Normal"/>
    <w:qFormat/>
    <w:rsid w:val="006962FB"/>
    <w:pPr>
      <w:numPr>
        <w:numId w:val="3"/>
      </w:numPr>
      <w:ind w:left="1276" w:hanging="425"/>
    </w:pPr>
    <w:rPr>
      <w:rFonts w:eastAsia="Times New Roman" w:cs="Arial"/>
      <w:color w:val="000000"/>
      <w:szCs w:val="24"/>
      <w:lang w:eastAsia="en-GB"/>
    </w:rPr>
  </w:style>
  <w:style w:type="paragraph" w:customStyle="1" w:styleId="Listsub-bullet">
    <w:name w:val="List sub-bullet"/>
    <w:basedOn w:val="ListBullet"/>
    <w:qFormat/>
    <w:rsid w:val="00D4417E"/>
    <w:pPr>
      <w:numPr>
        <w:numId w:val="0"/>
      </w:numPr>
      <w:tabs>
        <w:tab w:val="num" w:pos="851"/>
      </w:tabs>
      <w:spacing w:before="120" w:after="120"/>
      <w:ind w:left="851" w:hanging="425"/>
    </w:pPr>
  </w:style>
  <w:style w:type="paragraph" w:customStyle="1" w:styleId="Inset">
    <w:name w:val="Inset"/>
    <w:basedOn w:val="Normal"/>
    <w:next w:val="Normal"/>
    <w:qFormat/>
    <w:rsid w:val="00D4417E"/>
    <w:pPr>
      <w:ind w:left="426"/>
      <w:contextualSpacing/>
    </w:pPr>
    <w:rPr>
      <w:rFonts w:cs="Arial"/>
      <w:color w:val="000000"/>
      <w:szCs w:val="24"/>
      <w:lang w:eastAsia="en-GB"/>
    </w:rPr>
  </w:style>
  <w:style w:type="table" w:customStyle="1" w:styleId="GridTable5Dark-Accent11">
    <w:name w:val="Grid Table 5 Dark - Accent 11"/>
    <w:basedOn w:val="TableNormal"/>
    <w:uiPriority w:val="50"/>
    <w:rsid w:val="0024774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customStyle="1" w:styleId="Tabtxtsingle">
    <w:name w:val="Tabtxtsingle"/>
    <w:basedOn w:val="Tabletext"/>
    <w:qFormat/>
    <w:rsid w:val="00247744"/>
    <w:pPr>
      <w:spacing w:before="0" w:after="0" w:line="276" w:lineRule="auto"/>
      <w:contextualSpacing/>
    </w:pPr>
  </w:style>
  <w:style w:type="paragraph" w:customStyle="1" w:styleId="Tablebullet">
    <w:name w:val="Table bullet"/>
    <w:basedOn w:val="ListBullet"/>
    <w:uiPriority w:val="99"/>
    <w:qFormat/>
    <w:rsid w:val="00954AFF"/>
    <w:pPr>
      <w:framePr w:hSpace="180" w:wrap="around" w:vAnchor="text" w:hAnchor="margin" w:y="63"/>
      <w:numPr>
        <w:numId w:val="4"/>
      </w:numPr>
      <w:spacing w:before="60" w:after="60"/>
      <w:ind w:left="318" w:hanging="284"/>
    </w:pPr>
    <w:rPr>
      <w:sz w:val="20"/>
    </w:rPr>
  </w:style>
  <w:style w:type="paragraph" w:customStyle="1" w:styleId="Code">
    <w:name w:val="Code"/>
    <w:basedOn w:val="Normal"/>
    <w:qFormat/>
    <w:rsid w:val="00954AFF"/>
    <w:pPr>
      <w:tabs>
        <w:tab w:val="left" w:pos="4962"/>
      </w:tabs>
      <w:contextualSpacing/>
    </w:pPr>
    <w:rPr>
      <w:rFonts w:ascii="Courier New" w:hAnsi="Courier New" w:cs="Arial"/>
      <w:color w:val="000000"/>
      <w:sz w:val="18"/>
      <w:szCs w:val="24"/>
    </w:rPr>
  </w:style>
  <w:style w:type="character" w:customStyle="1" w:styleId="ListParagraphChar">
    <w:name w:val="List Paragraph Char"/>
    <w:aliases w:val="List para Char,Dot pt Char,No Spacing1 Char,List Paragraph Char Char Char Char,Indicator Text Char,Numbered Para 1 Char,List Paragraph1 Char,Bullet 1 Char,Bullet Points Char,MAIN CONTENT Char,List Paragraph12 Char,List Para Char"/>
    <w:basedOn w:val="DefaultParagraphFont"/>
    <w:link w:val="ListParagraph"/>
    <w:uiPriority w:val="34"/>
    <w:qFormat/>
    <w:locked/>
    <w:rsid w:val="00DC055B"/>
    <w:rPr>
      <w:rFonts w:ascii="Arial" w:hAnsi="Arial"/>
    </w:rPr>
  </w:style>
  <w:style w:type="paragraph" w:customStyle="1" w:styleId="Numbullet">
    <w:name w:val="Num bullet"/>
    <w:basedOn w:val="ListParagraph"/>
    <w:qFormat/>
    <w:rsid w:val="00DC055B"/>
    <w:pPr>
      <w:numPr>
        <w:numId w:val="5"/>
      </w:numPr>
      <w:tabs>
        <w:tab w:val="left" w:pos="426"/>
      </w:tabs>
      <w:autoSpaceDE w:val="0"/>
      <w:autoSpaceDN w:val="0"/>
      <w:adjustRightInd w:val="0"/>
      <w:contextualSpacing w:val="0"/>
    </w:pPr>
    <w:rPr>
      <w:rFonts w:eastAsia="Calibri" w:cs="Arial"/>
      <w:color w:val="000000"/>
      <w:szCs w:val="24"/>
      <w:lang w:eastAsia="en-GB"/>
    </w:rPr>
  </w:style>
  <w:style w:type="paragraph" w:customStyle="1" w:styleId="Reference">
    <w:name w:val="Reference"/>
    <w:basedOn w:val="Normal"/>
    <w:rsid w:val="00DB161B"/>
    <w:pPr>
      <w:numPr>
        <w:numId w:val="6"/>
      </w:numPr>
    </w:pPr>
    <w:rPr>
      <w:rFonts w:ascii="Times New Roman" w:eastAsia="Times New Roman" w:hAnsi="Times New Roman" w:cs="Times New Roman"/>
      <w:snapToGrid w:val="0"/>
      <w:sz w:val="20"/>
      <w:szCs w:val="20"/>
      <w:lang w:val="en-US" w:eastAsia="ko-KR"/>
    </w:rPr>
  </w:style>
  <w:style w:type="paragraph" w:customStyle="1" w:styleId="indentbullet1">
    <w:name w:val="indent bullet 1"/>
    <w:basedOn w:val="ListParagraph"/>
    <w:rsid w:val="000E04EA"/>
    <w:pPr>
      <w:numPr>
        <w:ilvl w:val="2"/>
        <w:numId w:val="7"/>
      </w:numPr>
      <w:tabs>
        <w:tab w:val="clear" w:pos="1417"/>
        <w:tab w:val="num" w:pos="1560"/>
      </w:tabs>
      <w:autoSpaceDE w:val="0"/>
      <w:autoSpaceDN w:val="0"/>
      <w:adjustRightInd w:val="0"/>
      <w:ind w:left="1559" w:hanging="425"/>
    </w:pPr>
    <w:rPr>
      <w:rFonts w:eastAsia="Calibri" w:cs="Arial"/>
      <w:color w:val="000000"/>
      <w:szCs w:val="24"/>
      <w:lang w:eastAsia="en-GB"/>
    </w:rPr>
  </w:style>
  <w:style w:type="paragraph" w:customStyle="1" w:styleId="smetsxref">
    <w:name w:val="smets xref"/>
    <w:basedOn w:val="ListParagraph"/>
    <w:next w:val="Normal"/>
    <w:link w:val="smetsxrefChar"/>
    <w:rsid w:val="000E04EA"/>
    <w:pPr>
      <w:numPr>
        <w:numId w:val="8"/>
      </w:numPr>
      <w:contextualSpacing w:val="0"/>
    </w:pPr>
    <w:rPr>
      <w:rFonts w:eastAsia="Times New Roman" w:cs="Arial"/>
      <w:i/>
    </w:rPr>
  </w:style>
  <w:style w:type="character" w:customStyle="1" w:styleId="smetsxrefChar">
    <w:name w:val="smets xref Char"/>
    <w:basedOn w:val="DefaultParagraphFont"/>
    <w:link w:val="smetsxref"/>
    <w:rsid w:val="000E04EA"/>
    <w:rPr>
      <w:rFonts w:ascii="Arial" w:eastAsia="Times New Roman" w:hAnsi="Arial" w:cs="Arial"/>
      <w:i/>
    </w:rPr>
  </w:style>
  <w:style w:type="paragraph" w:customStyle="1" w:styleId="rombull">
    <w:name w:val="rom bull"/>
    <w:basedOn w:val="Normal"/>
    <w:qFormat/>
    <w:rsid w:val="000E04EA"/>
    <w:pPr>
      <w:numPr>
        <w:numId w:val="9"/>
      </w:numPr>
      <w:contextualSpacing/>
    </w:pPr>
    <w:rPr>
      <w:rFonts w:eastAsia="Times New Roman" w:cs="Arial"/>
      <w:color w:val="000000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D135D1"/>
  </w:style>
  <w:style w:type="paragraph" w:customStyle="1" w:styleId="Listbulletintable">
    <w:name w:val="List bullet in table"/>
    <w:basedOn w:val="ListBullet"/>
    <w:rsid w:val="0055035F"/>
    <w:pPr>
      <w:numPr>
        <w:numId w:val="36"/>
      </w:numPr>
      <w:autoSpaceDE w:val="0"/>
      <w:autoSpaceDN w:val="0"/>
      <w:adjustRightInd w:val="0"/>
      <w:spacing w:before="120" w:after="240"/>
    </w:pPr>
    <w:rPr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15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3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7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9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65FFC9-2182-493F-9706-9593413DF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455</Words>
  <Characters>2599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DECC</Company>
  <LinksUpToDate>false</LinksUpToDate>
  <CharactersWithSpaces>3048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Mounsey Helen (Fuel Poverty &amp; Smart Meters)</dc:creator>
  <cp:lastModifiedBy>Joe Hehir</cp:lastModifiedBy>
  <cp:revision>1</cp:revision>
  <cp:lastPrinted>2015-04-24T12:01:00Z</cp:lastPrinted>
  <dcterms:created xsi:type="dcterms:W3CDTF">2021-07-12T11:33:00Z</dcterms:created>
  <dcterms:modified xsi:type="dcterms:W3CDTF">2021-07-12T11:33:00Z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-2112511422</vt:i4>
  </property>
</Properties>
</file>